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50F7" w14:textId="6CF4E8E6" w:rsidR="00DC1716" w:rsidRPr="006D6986" w:rsidRDefault="000D0639" w:rsidP="006D6986">
      <w:pPr>
        <w:spacing w:after="0"/>
        <w:jc w:val="center"/>
        <w:rPr>
          <w:b/>
        </w:rPr>
      </w:pPr>
      <w:r w:rsidRPr="006D6986">
        <w:rPr>
          <w:b/>
        </w:rPr>
        <w:t xml:space="preserve">Seminar in Biocultural Anthropology: </w:t>
      </w:r>
      <w:r w:rsidR="00DE1311">
        <w:rPr>
          <w:b/>
        </w:rPr>
        <w:t>Anthropology of Hormones</w:t>
      </w:r>
    </w:p>
    <w:p w14:paraId="5439DB10" w14:textId="692B8125" w:rsidR="000D0639" w:rsidRPr="00370228" w:rsidRDefault="000D0639" w:rsidP="006D6986">
      <w:pPr>
        <w:spacing w:after="0"/>
        <w:jc w:val="center"/>
      </w:pPr>
      <w:r w:rsidRPr="00370228">
        <w:t>Ant 612-001 | Spring 202</w:t>
      </w:r>
      <w:r w:rsidR="00DE1311">
        <w:t>1</w:t>
      </w:r>
      <w:r w:rsidRPr="00370228">
        <w:t xml:space="preserve"> | 3 credit hours</w:t>
      </w:r>
    </w:p>
    <w:p w14:paraId="4A95CBA7" w14:textId="4D8CC5D5" w:rsidR="000D0639" w:rsidRDefault="000D0639" w:rsidP="006D6986">
      <w:pPr>
        <w:spacing w:after="0"/>
        <w:jc w:val="center"/>
      </w:pPr>
      <w:r w:rsidRPr="00370228">
        <w:t>Seminar</w:t>
      </w:r>
    </w:p>
    <w:p w14:paraId="2C8E5EB0" w14:textId="77777777" w:rsidR="005866B4" w:rsidRPr="00370228" w:rsidRDefault="005866B4" w:rsidP="006D6986">
      <w:pPr>
        <w:spacing w:after="0"/>
        <w:jc w:val="center"/>
      </w:pPr>
    </w:p>
    <w:p w14:paraId="6FB2B383" w14:textId="024FE5B2" w:rsidR="000D0639" w:rsidRDefault="000D0639" w:rsidP="006D6986">
      <w:pPr>
        <w:spacing w:after="0"/>
        <w:jc w:val="center"/>
      </w:pPr>
      <w:r w:rsidRPr="00370228">
        <w:t xml:space="preserve">Dr. </w:t>
      </w:r>
      <w:r w:rsidR="00DE1311">
        <w:t>Holly Horan</w:t>
      </w:r>
    </w:p>
    <w:p w14:paraId="4E2B8AFF" w14:textId="600E755B" w:rsidR="00A8469B" w:rsidRDefault="00A8469B" w:rsidP="006D6986">
      <w:pPr>
        <w:spacing w:after="0"/>
        <w:jc w:val="center"/>
        <w:rPr>
          <w:b/>
          <w:bCs/>
        </w:rPr>
      </w:pPr>
      <w:r w:rsidRPr="005866B4">
        <w:rPr>
          <w:b/>
          <w:bCs/>
        </w:rPr>
        <w:t>Fridays, 1:</w:t>
      </w:r>
      <w:r w:rsidR="00E951BE" w:rsidRPr="005866B4">
        <w:rPr>
          <w:b/>
          <w:bCs/>
        </w:rPr>
        <w:t>0</w:t>
      </w:r>
      <w:r w:rsidRPr="005866B4">
        <w:rPr>
          <w:b/>
          <w:bCs/>
        </w:rPr>
        <w:t xml:space="preserve">0-3:30 pm </w:t>
      </w:r>
    </w:p>
    <w:p w14:paraId="25B9107B" w14:textId="77777777" w:rsidR="00A718E4" w:rsidRPr="005866B4" w:rsidRDefault="00A718E4" w:rsidP="006D6986">
      <w:pPr>
        <w:spacing w:after="0"/>
        <w:jc w:val="center"/>
        <w:rPr>
          <w:b/>
          <w:bCs/>
        </w:rPr>
      </w:pPr>
    </w:p>
    <w:p w14:paraId="001A547E" w14:textId="1F0C67E2" w:rsidR="005866B4" w:rsidRDefault="00A8469B" w:rsidP="006D6986">
      <w:pPr>
        <w:spacing w:after="0"/>
        <w:jc w:val="center"/>
      </w:pPr>
      <w:r w:rsidRPr="005866B4">
        <w:rPr>
          <w:b/>
          <w:bCs/>
        </w:rPr>
        <w:t>Face-to-Face</w:t>
      </w:r>
      <w:r w:rsidR="005866B4" w:rsidRPr="005866B4">
        <w:rPr>
          <w:b/>
          <w:bCs/>
        </w:rPr>
        <w:t>:</w:t>
      </w:r>
      <w:r w:rsidR="005866B4" w:rsidRPr="005866B4">
        <w:t xml:space="preserve"> Ten Hoor RM 3</w:t>
      </w:r>
      <w:r w:rsidR="005866B4">
        <w:t>51</w:t>
      </w:r>
      <w:r w:rsidRPr="005866B4">
        <w:t xml:space="preserve"> </w:t>
      </w:r>
    </w:p>
    <w:p w14:paraId="553E0ADB" w14:textId="77777777" w:rsidR="005866B4" w:rsidRDefault="005866B4" w:rsidP="006D6986">
      <w:pPr>
        <w:spacing w:after="0"/>
        <w:jc w:val="center"/>
      </w:pPr>
      <w:r w:rsidRPr="005866B4">
        <w:t>-OR-</w:t>
      </w:r>
      <w:r w:rsidR="00A8469B" w:rsidRPr="005866B4">
        <w:t xml:space="preserve"> </w:t>
      </w:r>
    </w:p>
    <w:p w14:paraId="0DBC46F7" w14:textId="0D2811C3" w:rsidR="00A8469B" w:rsidRDefault="00A8469B" w:rsidP="006D6986">
      <w:pPr>
        <w:spacing w:after="0"/>
        <w:jc w:val="center"/>
      </w:pPr>
      <w:r w:rsidRPr="005866B4">
        <w:rPr>
          <w:b/>
          <w:bCs/>
        </w:rPr>
        <w:t>Zoom:</w:t>
      </w:r>
      <w:r w:rsidRPr="005866B4">
        <w:t xml:space="preserve"> </w:t>
      </w:r>
      <w:r w:rsidR="005866B4" w:rsidRPr="005866B4">
        <w:t>https://uasystem.zoom.us/j/91436902441</w:t>
      </w:r>
    </w:p>
    <w:p w14:paraId="359D8D5F" w14:textId="77777777" w:rsidR="00F9268F" w:rsidRPr="00370228" w:rsidRDefault="00F9268F" w:rsidP="00F9268F">
      <w:pPr>
        <w:spacing w:after="0"/>
      </w:pPr>
    </w:p>
    <w:p w14:paraId="784534D3" w14:textId="14CBED83" w:rsidR="000D0639" w:rsidRPr="008A5DDE" w:rsidRDefault="00EF7BAC" w:rsidP="00F9268F">
      <w:pPr>
        <w:spacing w:after="0"/>
        <w:rPr>
          <w:b/>
        </w:rPr>
      </w:pPr>
      <w:r w:rsidRPr="008A5DDE">
        <w:rPr>
          <w:b/>
        </w:rPr>
        <w:t xml:space="preserve">Course </w:t>
      </w:r>
      <w:r w:rsidR="008A5DDE">
        <w:rPr>
          <w:b/>
        </w:rPr>
        <w:t>O</w:t>
      </w:r>
      <w:r w:rsidR="00A718E4">
        <w:rPr>
          <w:b/>
        </w:rPr>
        <w:t>verview</w:t>
      </w:r>
    </w:p>
    <w:p w14:paraId="12086F27" w14:textId="40045488" w:rsidR="00EF7BAC" w:rsidRDefault="00A718E4" w:rsidP="00F9268F">
      <w:pPr>
        <w:spacing w:after="0"/>
        <w:rPr>
          <w:rFonts w:ascii="Calibri" w:hAnsi="Calibri" w:cs="Calibri"/>
        </w:rPr>
      </w:pPr>
      <w:r>
        <w:t>In this class, we</w:t>
      </w:r>
      <w:r w:rsidR="00EF7BAC" w:rsidRPr="00370228">
        <w:t xml:space="preserve"> will </w:t>
      </w:r>
      <w:r>
        <w:t xml:space="preserve">engage with a wide range of anthropological </w:t>
      </w:r>
      <w:r w:rsidR="00B320B6">
        <w:t xml:space="preserve">(and related) </w:t>
      </w:r>
      <w:r>
        <w:t xml:space="preserve">literature to </w:t>
      </w:r>
      <w:r w:rsidR="00B320B6">
        <w:t xml:space="preserve">consider the role of </w:t>
      </w:r>
      <w:r>
        <w:t xml:space="preserve">human hormones across the life course. This class will </w:t>
      </w:r>
      <w:r w:rsidR="00467616">
        <w:t>employ a</w:t>
      </w:r>
      <w:r w:rsidR="00B320B6">
        <w:t xml:space="preserve"> </w:t>
      </w:r>
      <w:proofErr w:type="gramStart"/>
      <w:r w:rsidR="00B320B6">
        <w:t>developmental origins</w:t>
      </w:r>
      <w:proofErr w:type="gramEnd"/>
      <w:r w:rsidR="00B320B6">
        <w:t xml:space="preserve"> of health and disease framework, </w:t>
      </w:r>
      <w:r w:rsidR="00467616">
        <w:t>with a special emphasis on</w:t>
      </w:r>
      <w:r>
        <w:t xml:space="preserve"> the perinatal and early infant period</w:t>
      </w:r>
      <w:r w:rsidR="00EF7BAC" w:rsidRPr="00370228">
        <w:t xml:space="preserve">. </w:t>
      </w:r>
      <w:r>
        <w:t>Together, w</w:t>
      </w:r>
      <w:r w:rsidR="00EF7BAC" w:rsidRPr="00370228">
        <w:t xml:space="preserve">e will examine </w:t>
      </w:r>
      <w:r w:rsidR="00370228">
        <w:t>h</w:t>
      </w:r>
      <w:r w:rsidR="00370228" w:rsidRPr="00370228">
        <w:rPr>
          <w:rFonts w:ascii="Calibri" w:hAnsi="Calibri" w:cs="Calibri"/>
        </w:rPr>
        <w:t xml:space="preserve">ow </w:t>
      </w:r>
      <w:r>
        <w:t xml:space="preserve">different human hormonal processes impact </w:t>
      </w:r>
      <w:r w:rsidR="009361E2" w:rsidRPr="00370228">
        <w:rPr>
          <w:rFonts w:ascii="Calibri" w:hAnsi="Calibri" w:cs="Calibri"/>
        </w:rPr>
        <w:t xml:space="preserve">health </w:t>
      </w:r>
      <w:r w:rsidR="009361E2">
        <w:rPr>
          <w:rFonts w:ascii="Calibri" w:hAnsi="Calibri" w:cs="Calibri"/>
        </w:rPr>
        <w:t>and development</w:t>
      </w:r>
      <w:r>
        <w:rPr>
          <w:rFonts w:ascii="Calibri" w:hAnsi="Calibri" w:cs="Calibri"/>
        </w:rPr>
        <w:t xml:space="preserve"> within this acute timeframe</w:t>
      </w:r>
      <w:r w:rsidR="006F0395" w:rsidRPr="00370228">
        <w:rPr>
          <w:rFonts w:ascii="Calibri" w:hAnsi="Calibri" w:cs="Calibri"/>
        </w:rPr>
        <w:t xml:space="preserve">, how </w:t>
      </w:r>
      <w:r>
        <w:rPr>
          <w:rFonts w:ascii="Calibri" w:hAnsi="Calibri" w:cs="Calibri"/>
        </w:rPr>
        <w:t>health</w:t>
      </w:r>
      <w:r w:rsidR="006F0395" w:rsidRPr="00370228">
        <w:rPr>
          <w:rFonts w:ascii="Calibri" w:hAnsi="Calibri" w:cs="Calibri"/>
        </w:rPr>
        <w:t xml:space="preserve"> behaviors</w:t>
      </w:r>
      <w:r>
        <w:rPr>
          <w:rFonts w:ascii="Calibri" w:hAnsi="Calibri" w:cs="Calibri"/>
        </w:rPr>
        <w:t xml:space="preserve"> and contextual factors impact these hormonal </w:t>
      </w:r>
      <w:r w:rsidR="0012751F">
        <w:rPr>
          <w:rFonts w:ascii="Calibri" w:hAnsi="Calibri" w:cs="Calibri"/>
        </w:rPr>
        <w:t>processes and</w:t>
      </w:r>
      <w:r w:rsidR="00B53809">
        <w:rPr>
          <w:rFonts w:ascii="Calibri" w:hAnsi="Calibri" w:cs="Calibri"/>
        </w:rPr>
        <w:t xml:space="preserve"> </w:t>
      </w:r>
      <w:r>
        <w:rPr>
          <w:rFonts w:ascii="Calibri" w:hAnsi="Calibri" w:cs="Calibri"/>
        </w:rPr>
        <w:t>explore the long-term implications of these hormonal processes (and their variants) on health and wellbeing</w:t>
      </w:r>
      <w:r w:rsidR="00B53809">
        <w:rPr>
          <w:rFonts w:ascii="Calibri" w:hAnsi="Calibri" w:cs="Calibri"/>
        </w:rPr>
        <w:t>.</w:t>
      </w:r>
      <w:r w:rsidR="00AB1EF3">
        <w:rPr>
          <w:rFonts w:ascii="Calibri" w:hAnsi="Calibri" w:cs="Calibri"/>
        </w:rPr>
        <w:t xml:space="preserve"> We will also identify and </w:t>
      </w:r>
      <w:r w:rsidR="00B320B6">
        <w:rPr>
          <w:rFonts w:ascii="Calibri" w:hAnsi="Calibri" w:cs="Calibri"/>
        </w:rPr>
        <w:t xml:space="preserve">investigate </w:t>
      </w:r>
      <w:r w:rsidR="00AB1EF3">
        <w:rPr>
          <w:rFonts w:ascii="Calibri" w:hAnsi="Calibri" w:cs="Calibri"/>
        </w:rPr>
        <w:t xml:space="preserve">a research question </w:t>
      </w:r>
      <w:r>
        <w:rPr>
          <w:rFonts w:ascii="Calibri" w:hAnsi="Calibri" w:cs="Calibri"/>
        </w:rPr>
        <w:t>using existing research</w:t>
      </w:r>
      <w:r w:rsidR="00AB1EF3">
        <w:rPr>
          <w:rFonts w:ascii="Calibri" w:hAnsi="Calibri" w:cs="Calibri"/>
        </w:rPr>
        <w:t xml:space="preserve"> </w:t>
      </w:r>
      <w:r w:rsidR="00B320B6">
        <w:rPr>
          <w:rFonts w:ascii="Calibri" w:hAnsi="Calibri" w:cs="Calibri"/>
        </w:rPr>
        <w:t>to</w:t>
      </w:r>
      <w:r w:rsidR="00AB1EF3">
        <w:rPr>
          <w:rFonts w:ascii="Calibri" w:hAnsi="Calibri" w:cs="Calibri"/>
        </w:rPr>
        <w:t xml:space="preserve"> </w:t>
      </w:r>
      <w:r>
        <w:rPr>
          <w:rFonts w:ascii="Calibri" w:hAnsi="Calibri" w:cs="Calibri"/>
        </w:rPr>
        <w:t xml:space="preserve">produce a </w:t>
      </w:r>
      <w:r w:rsidR="00B320B6">
        <w:rPr>
          <w:rFonts w:ascii="Calibri" w:hAnsi="Calibri" w:cs="Calibri"/>
        </w:rPr>
        <w:t xml:space="preserve">publishable manuscript. </w:t>
      </w:r>
      <w:r>
        <w:rPr>
          <w:rFonts w:ascii="Calibri" w:hAnsi="Calibri" w:cs="Calibri"/>
        </w:rPr>
        <w:t xml:space="preserve">  </w:t>
      </w:r>
    </w:p>
    <w:p w14:paraId="689CDF3E" w14:textId="1ABB5BC5" w:rsidR="00B53809" w:rsidRDefault="00B53809" w:rsidP="00F9268F">
      <w:pPr>
        <w:spacing w:after="0"/>
      </w:pPr>
    </w:p>
    <w:p w14:paraId="74CB0125" w14:textId="77777777" w:rsidR="00491D82" w:rsidRPr="00491D82" w:rsidRDefault="00491D82" w:rsidP="00491D82">
      <w:pPr>
        <w:spacing w:after="0"/>
        <w:rPr>
          <w:b/>
          <w:bCs/>
        </w:rPr>
      </w:pPr>
      <w:r w:rsidRPr="00491D82">
        <w:rPr>
          <w:b/>
          <w:bCs/>
        </w:rPr>
        <w:t xml:space="preserve">Reading Material </w:t>
      </w:r>
    </w:p>
    <w:p w14:paraId="2AF7DAB5" w14:textId="77777777" w:rsidR="00491D82" w:rsidRDefault="00491D82" w:rsidP="00491D82">
      <w:pPr>
        <w:spacing w:after="0"/>
      </w:pPr>
      <w:r>
        <w:t xml:space="preserve">Reading and media materials will be available in the appropriate weekly folder on Blackboard. </w:t>
      </w:r>
    </w:p>
    <w:p w14:paraId="20BC59BA" w14:textId="77777777" w:rsidR="00491D82" w:rsidRPr="00370228" w:rsidRDefault="00491D82" w:rsidP="00F9268F">
      <w:pPr>
        <w:spacing w:after="0"/>
      </w:pPr>
    </w:p>
    <w:p w14:paraId="15C6DA04" w14:textId="74D51C25" w:rsidR="00A718E4" w:rsidRDefault="00A718E4" w:rsidP="00F9268F">
      <w:pPr>
        <w:spacing w:after="0"/>
        <w:rPr>
          <w:b/>
        </w:rPr>
      </w:pPr>
      <w:r>
        <w:rPr>
          <w:b/>
        </w:rPr>
        <w:t xml:space="preserve">Learning Objectives: </w:t>
      </w:r>
    </w:p>
    <w:p w14:paraId="2EA5BDB7" w14:textId="39CE9049" w:rsidR="00A718E4" w:rsidRPr="00A718E4" w:rsidRDefault="00A718E4" w:rsidP="00F9268F">
      <w:pPr>
        <w:spacing w:after="0"/>
        <w:rPr>
          <w:bCs/>
        </w:rPr>
      </w:pPr>
      <w:r w:rsidRPr="00A718E4">
        <w:rPr>
          <w:bCs/>
        </w:rPr>
        <w:t xml:space="preserve">In this course, students will learn to: </w:t>
      </w:r>
    </w:p>
    <w:p w14:paraId="61C33645" w14:textId="00DF9D35" w:rsidR="00A718E4" w:rsidRDefault="00A718E4" w:rsidP="00A718E4">
      <w:pPr>
        <w:pStyle w:val="ListParagraph"/>
        <w:numPr>
          <w:ilvl w:val="0"/>
          <w:numId w:val="2"/>
        </w:numPr>
        <w:spacing w:after="0"/>
        <w:rPr>
          <w:bCs/>
        </w:rPr>
      </w:pPr>
      <w:r>
        <w:rPr>
          <w:bCs/>
        </w:rPr>
        <w:t xml:space="preserve">Understand and remember key concept, terms, and theoretical paradigms for how anthropologists and multidisciplinary teams investigate human hormones. </w:t>
      </w:r>
    </w:p>
    <w:p w14:paraId="6C1CDF34" w14:textId="22B7297F" w:rsidR="00A718E4" w:rsidRDefault="00A718E4" w:rsidP="00A718E4">
      <w:pPr>
        <w:pStyle w:val="ListParagraph"/>
        <w:numPr>
          <w:ilvl w:val="0"/>
          <w:numId w:val="2"/>
        </w:numPr>
        <w:spacing w:after="0"/>
        <w:rPr>
          <w:bCs/>
        </w:rPr>
      </w:pPr>
      <w:r>
        <w:rPr>
          <w:bCs/>
        </w:rPr>
        <w:t xml:space="preserve">Critically evaluate bodies of literature in academic and popular outlets that discuss connections between human hormones, health, and well-being. </w:t>
      </w:r>
    </w:p>
    <w:p w14:paraId="5716A2D6" w14:textId="62437304" w:rsidR="00A718E4" w:rsidRDefault="00A718E4" w:rsidP="00A718E4">
      <w:pPr>
        <w:pStyle w:val="ListParagraph"/>
        <w:numPr>
          <w:ilvl w:val="0"/>
          <w:numId w:val="2"/>
        </w:numPr>
        <w:spacing w:after="0"/>
        <w:rPr>
          <w:bCs/>
        </w:rPr>
      </w:pPr>
      <w:r>
        <w:rPr>
          <w:bCs/>
        </w:rPr>
        <w:t xml:space="preserve">Integrate ideas from this class and previous courses (and possibly research experiences) to demonstrate their understanding of how human hormonal processes shape human health outcomes. </w:t>
      </w:r>
    </w:p>
    <w:p w14:paraId="7690BE2E" w14:textId="77777777" w:rsidR="00A718E4" w:rsidRPr="00A718E4" w:rsidRDefault="00A718E4" w:rsidP="00A718E4">
      <w:pPr>
        <w:pStyle w:val="ListParagraph"/>
        <w:spacing w:after="0"/>
        <w:rPr>
          <w:bCs/>
        </w:rPr>
      </w:pPr>
    </w:p>
    <w:p w14:paraId="652D3094" w14:textId="3F78BBBB" w:rsidR="000D0639" w:rsidRPr="008A5DDE" w:rsidRDefault="000D0639" w:rsidP="00F9268F">
      <w:pPr>
        <w:spacing w:after="0"/>
        <w:rPr>
          <w:b/>
        </w:rPr>
      </w:pPr>
      <w:r w:rsidRPr="008A5DDE">
        <w:rPr>
          <w:b/>
        </w:rPr>
        <w:t>Student Learning Outcomes</w:t>
      </w:r>
    </w:p>
    <w:p w14:paraId="11AD7C8E" w14:textId="5858C770" w:rsidR="000D0639" w:rsidRDefault="00A718E4" w:rsidP="00F9268F">
      <w:pPr>
        <w:spacing w:after="0"/>
      </w:pPr>
      <w:r>
        <w:t xml:space="preserve">Upon completion of this course, students will: </w:t>
      </w:r>
    </w:p>
    <w:p w14:paraId="6C1B9D9E" w14:textId="339DB867" w:rsidR="008A5DDE" w:rsidRDefault="00A718E4" w:rsidP="00A718E4">
      <w:pPr>
        <w:pStyle w:val="ListParagraph"/>
        <w:numPr>
          <w:ilvl w:val="0"/>
          <w:numId w:val="3"/>
        </w:numPr>
        <w:spacing w:after="0"/>
      </w:pPr>
      <w:r>
        <w:t xml:space="preserve">See themselves as people who have a more sophisticated understanding of the hormonal dimensions and dynamics associated with human health over the life course and the contextual circumstances that drive these connections. </w:t>
      </w:r>
    </w:p>
    <w:p w14:paraId="44B81BDD" w14:textId="65055F83" w:rsidR="00A718E4" w:rsidRDefault="00A718E4" w:rsidP="00A718E4">
      <w:pPr>
        <w:pStyle w:val="ListParagraph"/>
        <w:numPr>
          <w:ilvl w:val="0"/>
          <w:numId w:val="3"/>
        </w:numPr>
        <w:spacing w:after="0"/>
      </w:pPr>
      <w:r>
        <w:t xml:space="preserve">Value the role (and limitations) of human hormones as a method and data point in biocultural anthropological research. </w:t>
      </w:r>
    </w:p>
    <w:p w14:paraId="0EB910EF" w14:textId="1FED6D5E" w:rsidR="00A718E4" w:rsidRDefault="00A718E4" w:rsidP="00A718E4">
      <w:pPr>
        <w:pStyle w:val="ListParagraph"/>
        <w:numPr>
          <w:ilvl w:val="0"/>
          <w:numId w:val="3"/>
        </w:numPr>
        <w:spacing w:after="0"/>
      </w:pPr>
      <w:r>
        <w:t xml:space="preserve">Understand the need for multiple measures, approaches, and perspectives to develop a solid understanding of human health and how human hormones shape health outcomes as they consider the applications of these topics within their own research. </w:t>
      </w:r>
    </w:p>
    <w:p w14:paraId="3D9F7C8C" w14:textId="23FD6C57" w:rsidR="00A718E4" w:rsidRDefault="00A718E4" w:rsidP="00491D82">
      <w:pPr>
        <w:spacing w:after="0"/>
      </w:pPr>
    </w:p>
    <w:p w14:paraId="6F868311" w14:textId="77777777" w:rsidR="00F9268F" w:rsidRPr="008A5DDE" w:rsidRDefault="00F9268F" w:rsidP="00F9268F">
      <w:pPr>
        <w:spacing w:after="0"/>
        <w:rPr>
          <w:b/>
        </w:rPr>
      </w:pPr>
      <w:r w:rsidRPr="008A5DDE">
        <w:rPr>
          <w:b/>
        </w:rPr>
        <w:t>Outline of Topics</w:t>
      </w:r>
    </w:p>
    <w:p w14:paraId="165F045C" w14:textId="6AA553BB" w:rsidR="00F9268F" w:rsidRDefault="00F9268F" w:rsidP="00B320B6">
      <w:pPr>
        <w:spacing w:after="0"/>
        <w:ind w:left="720"/>
      </w:pPr>
      <w:r>
        <w:t xml:space="preserve">1. </w:t>
      </w:r>
      <w:r w:rsidR="00A718E4">
        <w:t xml:space="preserve">Developmental Origins of Health and Disease </w:t>
      </w:r>
    </w:p>
    <w:p w14:paraId="56370786" w14:textId="0EAFF622" w:rsidR="00F9268F" w:rsidRDefault="00F9268F" w:rsidP="00B320B6">
      <w:pPr>
        <w:spacing w:after="0"/>
        <w:ind w:left="720"/>
      </w:pPr>
      <w:r>
        <w:t xml:space="preserve">2. </w:t>
      </w:r>
      <w:r w:rsidR="00191CAD">
        <w:t xml:space="preserve">Biocultural, Biochemical Entanglements </w:t>
      </w:r>
      <w:r w:rsidR="00A718E4">
        <w:t xml:space="preserve">  </w:t>
      </w:r>
    </w:p>
    <w:p w14:paraId="1828922C" w14:textId="67F8D1C2" w:rsidR="00A051A4" w:rsidRDefault="00F9268F" w:rsidP="00B320B6">
      <w:pPr>
        <w:spacing w:after="0"/>
        <w:ind w:left="720"/>
      </w:pPr>
      <w:r>
        <w:t xml:space="preserve">3. </w:t>
      </w:r>
      <w:r w:rsidR="00A718E4">
        <w:t>Risk, Resilience, and Support</w:t>
      </w:r>
    </w:p>
    <w:p w14:paraId="677C6A70" w14:textId="2531048C" w:rsidR="00F9268F" w:rsidRDefault="00AE2C25" w:rsidP="00B320B6">
      <w:pPr>
        <w:spacing w:after="0"/>
        <w:ind w:left="720"/>
      </w:pPr>
      <w:r>
        <w:t xml:space="preserve">4. </w:t>
      </w:r>
      <w:r w:rsidR="00A718E4">
        <w:t xml:space="preserve">Applications of the Anthropology of Hormones </w:t>
      </w:r>
    </w:p>
    <w:p w14:paraId="2B0C3D54" w14:textId="579D0356" w:rsidR="00B26016" w:rsidRDefault="00B26016" w:rsidP="00F9268F">
      <w:pPr>
        <w:spacing w:after="0"/>
      </w:pPr>
    </w:p>
    <w:p w14:paraId="3D95D342" w14:textId="7915A066" w:rsidR="00091F66" w:rsidRPr="008A5DDE" w:rsidRDefault="005F23B5" w:rsidP="00F9268F">
      <w:pPr>
        <w:spacing w:after="0"/>
        <w:rPr>
          <w:b/>
        </w:rPr>
      </w:pPr>
      <w:r w:rsidRPr="008A5DDE">
        <w:rPr>
          <w:b/>
        </w:rPr>
        <w:t>Grading</w:t>
      </w:r>
    </w:p>
    <w:p w14:paraId="27B504EF" w14:textId="584C2D46" w:rsidR="00A718E4" w:rsidRDefault="00A718E4" w:rsidP="00A10853">
      <w:pPr>
        <w:spacing w:after="0"/>
      </w:pPr>
      <w:r>
        <w:rPr>
          <w:i/>
          <w:u w:val="single"/>
        </w:rPr>
        <w:t xml:space="preserve">I. </w:t>
      </w:r>
      <w:r w:rsidR="00B636C0" w:rsidRPr="00A718E4">
        <w:rPr>
          <w:i/>
          <w:u w:val="single"/>
        </w:rPr>
        <w:t>Seminar</w:t>
      </w:r>
      <w:r w:rsidR="00A10853" w:rsidRPr="00A718E4">
        <w:rPr>
          <w:i/>
          <w:u w:val="single"/>
        </w:rPr>
        <w:t xml:space="preserve"> participation</w:t>
      </w:r>
      <w:r w:rsidR="00B636C0" w:rsidRPr="00A718E4">
        <w:rPr>
          <w:i/>
          <w:u w:val="single"/>
        </w:rPr>
        <w:t xml:space="preserve"> </w:t>
      </w:r>
      <w:r w:rsidR="00B65B89" w:rsidRPr="00A718E4">
        <w:rPr>
          <w:i/>
          <w:u w:val="single"/>
        </w:rPr>
        <w:t>and</w:t>
      </w:r>
      <w:r w:rsidRPr="00A718E4">
        <w:rPr>
          <w:i/>
          <w:u w:val="single"/>
        </w:rPr>
        <w:t xml:space="preserve"> lead</w:t>
      </w:r>
      <w:r w:rsidR="005F23B5" w:rsidRPr="00A718E4">
        <w:rPr>
          <w:i/>
          <w:u w:val="single"/>
        </w:rPr>
        <w:t>.</w:t>
      </w:r>
      <w:r w:rsidR="005F23B5">
        <w:t xml:space="preserve"> </w:t>
      </w:r>
      <w:r w:rsidR="00B65B89">
        <w:t xml:space="preserve">You are expected to come to class prepared to discuss the readings and broader implications. When you are responsible for </w:t>
      </w:r>
      <w:r>
        <w:t xml:space="preserve">leading </w:t>
      </w:r>
      <w:r w:rsidR="00B65B89">
        <w:t>the seminar, it is expected that you will</w:t>
      </w:r>
      <w:r>
        <w:t xml:space="preserve"> do the following: </w:t>
      </w:r>
    </w:p>
    <w:p w14:paraId="136B93B0" w14:textId="77777777" w:rsidR="00A718E4" w:rsidRDefault="00A718E4" w:rsidP="00A10853">
      <w:pPr>
        <w:spacing w:after="0"/>
      </w:pPr>
    </w:p>
    <w:p w14:paraId="2B931951" w14:textId="583332F7" w:rsidR="00A718E4" w:rsidRDefault="00A718E4" w:rsidP="00A718E4">
      <w:pPr>
        <w:pStyle w:val="ListParagraph"/>
        <w:numPr>
          <w:ilvl w:val="0"/>
          <w:numId w:val="4"/>
        </w:numPr>
        <w:spacing w:after="0"/>
      </w:pPr>
      <w:r>
        <w:t>Complete</w:t>
      </w:r>
      <w:r w:rsidR="00B65B89">
        <w:t xml:space="preserve"> additional readings</w:t>
      </w:r>
      <w:r>
        <w:t xml:space="preserve"> </w:t>
      </w:r>
      <w:r w:rsidR="00B65B89">
        <w:t xml:space="preserve">that will allow you to situate the week’s topic in broader theoretical or applied context. </w:t>
      </w:r>
    </w:p>
    <w:p w14:paraId="69B846AD" w14:textId="65AD4B03" w:rsidR="00A718E4" w:rsidRDefault="00A718E4" w:rsidP="00A718E4">
      <w:pPr>
        <w:pStyle w:val="ListParagraph"/>
        <w:numPr>
          <w:ilvl w:val="0"/>
          <w:numId w:val="4"/>
        </w:numPr>
        <w:spacing w:after="0"/>
      </w:pPr>
      <w:r>
        <w:t>Identify</w:t>
      </w:r>
      <w:r w:rsidR="00B65B89">
        <w:t xml:space="preserve"> one supplementary reading for us to discuss in class.</w:t>
      </w:r>
    </w:p>
    <w:p w14:paraId="5C2A43C5" w14:textId="68A71BD6" w:rsidR="006D6986" w:rsidRDefault="00A718E4" w:rsidP="003E7E1F">
      <w:pPr>
        <w:pStyle w:val="ListParagraph"/>
        <w:numPr>
          <w:ilvl w:val="0"/>
          <w:numId w:val="4"/>
        </w:numPr>
        <w:spacing w:after="0"/>
      </w:pPr>
      <w:r>
        <w:t>Prepare</w:t>
      </w:r>
      <w:r w:rsidR="0099114E">
        <w:t xml:space="preserve"> 3-5 discussion questions to guide the seminar.</w:t>
      </w:r>
      <w:r w:rsidR="0030735E">
        <w:t xml:space="preserve"> </w:t>
      </w:r>
    </w:p>
    <w:p w14:paraId="1F113574" w14:textId="77777777" w:rsidR="00A718E4" w:rsidRDefault="00A718E4" w:rsidP="00A718E4">
      <w:pPr>
        <w:spacing w:after="0"/>
      </w:pPr>
    </w:p>
    <w:p w14:paraId="67435CE6" w14:textId="6DB8F9E8" w:rsidR="00A718E4" w:rsidRPr="00A718E4" w:rsidRDefault="00A718E4" w:rsidP="00A718E4">
      <w:pPr>
        <w:spacing w:after="0"/>
        <w:rPr>
          <w:b/>
          <w:bCs/>
        </w:rPr>
      </w:pPr>
      <w:r w:rsidRPr="00A718E4">
        <w:rPr>
          <w:b/>
          <w:bCs/>
        </w:rPr>
        <w:t xml:space="preserve">Each student is responsible for </w:t>
      </w:r>
      <w:r w:rsidR="00273A61">
        <w:rPr>
          <w:b/>
          <w:bCs/>
        </w:rPr>
        <w:t>3</w:t>
      </w:r>
      <w:r w:rsidRPr="00A718E4">
        <w:rPr>
          <w:b/>
          <w:bCs/>
        </w:rPr>
        <w:t xml:space="preserve"> seminars, counting for 30% of your grade. Participation in discussion is worth 20% of your grade. Seminar participation and management total 50% of your grade.</w:t>
      </w:r>
    </w:p>
    <w:p w14:paraId="1A0C5C73" w14:textId="77777777" w:rsidR="00A718E4" w:rsidRDefault="00A718E4" w:rsidP="00A718E4">
      <w:pPr>
        <w:spacing w:after="0"/>
      </w:pPr>
    </w:p>
    <w:p w14:paraId="4BDC9C05" w14:textId="0B498BD7" w:rsidR="00091F66" w:rsidRDefault="00A718E4" w:rsidP="00F9268F">
      <w:pPr>
        <w:spacing w:after="0"/>
      </w:pPr>
      <w:r>
        <w:rPr>
          <w:i/>
        </w:rPr>
        <w:t xml:space="preserve">II. </w:t>
      </w:r>
      <w:r w:rsidR="00021813" w:rsidRPr="0099114E">
        <w:rPr>
          <w:i/>
        </w:rPr>
        <w:t xml:space="preserve">Group </w:t>
      </w:r>
      <w:r>
        <w:rPr>
          <w:i/>
        </w:rPr>
        <w:t>manuscript projec</w:t>
      </w:r>
      <w:r w:rsidR="00021813" w:rsidRPr="0099114E">
        <w:rPr>
          <w:i/>
        </w:rPr>
        <w:t>t</w:t>
      </w:r>
      <w:r w:rsidR="00021813">
        <w:t xml:space="preserve">. As a class, we will develop a publishable paper using an existing data set. </w:t>
      </w:r>
      <w:r w:rsidR="00B65B89">
        <w:t>The class</w:t>
      </w:r>
      <w:r w:rsidR="00021813">
        <w:t xml:space="preserve"> will be responsible for </w:t>
      </w:r>
      <w:r w:rsidR="00B65B89">
        <w:t>identifying</w:t>
      </w:r>
      <w:r>
        <w:t xml:space="preserve"> a</w:t>
      </w:r>
      <w:r w:rsidR="00B65B89">
        <w:t xml:space="preserve"> research question</w:t>
      </w:r>
      <w:r w:rsidR="00745B47">
        <w:t xml:space="preserve"> (</w:t>
      </w:r>
      <w:r w:rsidR="002757C6">
        <w:t>5</w:t>
      </w:r>
      <w:r w:rsidR="00745B47">
        <w:t>%)</w:t>
      </w:r>
      <w:r w:rsidR="00B65B89">
        <w:t xml:space="preserve">, </w:t>
      </w:r>
      <w:r w:rsidR="0099114E">
        <w:t>determining the</w:t>
      </w:r>
      <w:r w:rsidR="00B65B89">
        <w:t xml:space="preserve"> appropriate theoretical framework</w:t>
      </w:r>
      <w:r w:rsidR="00745B47">
        <w:t xml:space="preserve"> (5%)</w:t>
      </w:r>
      <w:r w:rsidR="00B65B89">
        <w:t xml:space="preserve">, </w:t>
      </w:r>
      <w:r w:rsidR="0099114E">
        <w:t>identifying relevant literature</w:t>
      </w:r>
      <w:r w:rsidR="00745B47">
        <w:t xml:space="preserve"> (1</w:t>
      </w:r>
      <w:r w:rsidR="002757C6">
        <w:t>0</w:t>
      </w:r>
      <w:r w:rsidR="00745B47">
        <w:t>%)</w:t>
      </w:r>
      <w:r w:rsidR="0099114E">
        <w:t xml:space="preserve">, </w:t>
      </w:r>
      <w:r w:rsidR="00B65B89">
        <w:t>conducting the analys</w:t>
      </w:r>
      <w:r w:rsidR="0099114E">
        <w:t>es</w:t>
      </w:r>
      <w:r w:rsidR="00745B47">
        <w:t xml:space="preserve"> (1</w:t>
      </w:r>
      <w:r w:rsidR="00A50431">
        <w:t>0</w:t>
      </w:r>
      <w:r w:rsidR="00745B47">
        <w:t>%)</w:t>
      </w:r>
      <w:r w:rsidR="0099114E">
        <w:t>, and co-authoring the paper</w:t>
      </w:r>
      <w:r w:rsidR="00745B47">
        <w:t xml:space="preserve"> (2</w:t>
      </w:r>
      <w:r w:rsidR="00A50431">
        <w:t>0</w:t>
      </w:r>
      <w:r w:rsidR="00745B47">
        <w:t>%)</w:t>
      </w:r>
      <w:r w:rsidR="0099114E">
        <w:t>.</w:t>
      </w:r>
      <w:r w:rsidR="00745B47">
        <w:t xml:space="preserve"> </w:t>
      </w:r>
      <w:r w:rsidR="00745B47" w:rsidRPr="00A718E4">
        <w:rPr>
          <w:b/>
          <w:bCs/>
        </w:rPr>
        <w:t xml:space="preserve">Your work on this paper counts for </w:t>
      </w:r>
      <w:r w:rsidR="00A50431" w:rsidRPr="00A718E4">
        <w:rPr>
          <w:b/>
          <w:bCs/>
        </w:rPr>
        <w:t>5</w:t>
      </w:r>
      <w:r w:rsidR="00745B47" w:rsidRPr="00A718E4">
        <w:rPr>
          <w:b/>
          <w:bCs/>
        </w:rPr>
        <w:t>0% of your grade.</w:t>
      </w:r>
      <w:r w:rsidR="0099114E">
        <w:t xml:space="preserve"> </w:t>
      </w:r>
    </w:p>
    <w:p w14:paraId="657FDBC0" w14:textId="77777777" w:rsidR="00B320B6" w:rsidRDefault="00B320B6" w:rsidP="00B320B6">
      <w:pPr>
        <w:rPr>
          <w:b/>
        </w:rPr>
      </w:pPr>
    </w:p>
    <w:p w14:paraId="2796E759" w14:textId="77777777" w:rsidR="00B320B6" w:rsidRDefault="00B320B6" w:rsidP="00B320B6">
      <w:pPr>
        <w:rPr>
          <w:b/>
        </w:rPr>
      </w:pPr>
    </w:p>
    <w:p w14:paraId="6B67C69B" w14:textId="751E545A" w:rsidR="00F50C4F" w:rsidRPr="00B320B6" w:rsidRDefault="00F50C4F" w:rsidP="00B320B6">
      <w:pPr>
        <w:jc w:val="center"/>
        <w:rPr>
          <w:b/>
          <w:u w:val="single"/>
        </w:rPr>
      </w:pPr>
      <w:r w:rsidRPr="00B320B6">
        <w:rPr>
          <w:b/>
          <w:u w:val="single"/>
        </w:rPr>
        <w:t>Weekly Schedule (subject to change)</w:t>
      </w:r>
    </w:p>
    <w:p w14:paraId="073B230C" w14:textId="77777777" w:rsidR="00F50C4F" w:rsidRDefault="00F50C4F" w:rsidP="00F50C4F">
      <w:pPr>
        <w:spacing w:after="0"/>
        <w:rPr>
          <w:b/>
        </w:rPr>
      </w:pPr>
    </w:p>
    <w:p w14:paraId="02BC24DB" w14:textId="129CCD90" w:rsidR="00F50C4F" w:rsidRPr="009E3573" w:rsidRDefault="00F50C4F" w:rsidP="00A718E4">
      <w:pPr>
        <w:spacing w:after="0"/>
        <w:jc w:val="center"/>
        <w:rPr>
          <w:b/>
        </w:rPr>
      </w:pPr>
      <w:r>
        <w:rPr>
          <w:b/>
        </w:rPr>
        <w:t xml:space="preserve">PART 1 </w:t>
      </w:r>
      <w:r w:rsidR="00A718E4">
        <w:rPr>
          <w:b/>
        </w:rPr>
        <w:t>– DEVELOPMENTAL ORIGINS OF HEALTH AND DISEASE (</w:t>
      </w:r>
      <w:proofErr w:type="spellStart"/>
      <w:r w:rsidR="00A718E4">
        <w:rPr>
          <w:b/>
        </w:rPr>
        <w:t>DOHaD</w:t>
      </w:r>
      <w:proofErr w:type="spellEnd"/>
      <w:r w:rsidR="00A718E4">
        <w:rPr>
          <w:b/>
        </w:rPr>
        <w:t>)</w:t>
      </w:r>
    </w:p>
    <w:p w14:paraId="06DEA075" w14:textId="77777777" w:rsidR="00F50C4F" w:rsidRDefault="00F50C4F" w:rsidP="00F50C4F">
      <w:pPr>
        <w:spacing w:after="0"/>
        <w:rPr>
          <w:b/>
        </w:rPr>
      </w:pPr>
    </w:p>
    <w:p w14:paraId="25BE5324" w14:textId="026BF2D7" w:rsidR="00F50C4F" w:rsidRPr="005E182B" w:rsidRDefault="00F50C4F" w:rsidP="00F50C4F">
      <w:pPr>
        <w:spacing w:after="0"/>
        <w:rPr>
          <w:b/>
        </w:rPr>
      </w:pPr>
      <w:r w:rsidRPr="005E182B">
        <w:rPr>
          <w:b/>
        </w:rPr>
        <w:t xml:space="preserve">Week 1 - Jan </w:t>
      </w:r>
      <w:r w:rsidR="00A8469B">
        <w:rPr>
          <w:b/>
        </w:rPr>
        <w:t>15</w:t>
      </w:r>
    </w:p>
    <w:p w14:paraId="344C5856" w14:textId="0DA42889" w:rsidR="00B320B6" w:rsidRDefault="00F50C4F" w:rsidP="00F50C4F">
      <w:pPr>
        <w:spacing w:after="0"/>
      </w:pPr>
      <w:r w:rsidRPr="005E182B">
        <w:rPr>
          <w:b/>
        </w:rPr>
        <w:t>Introduction</w:t>
      </w:r>
      <w:r>
        <w:t xml:space="preserve"> to the course. Review syllabus, requirements, and expectations. Select weeks for seminar </w:t>
      </w:r>
      <w:r w:rsidR="00A718E4">
        <w:t>lead</w:t>
      </w:r>
      <w:r w:rsidR="00B320B6">
        <w:t xml:space="preserve"> and set deadlines and benchmarks for final assignment. </w:t>
      </w:r>
    </w:p>
    <w:p w14:paraId="5D84FC30" w14:textId="77777777" w:rsidR="00B320B6" w:rsidRDefault="00B320B6" w:rsidP="00F50C4F">
      <w:pPr>
        <w:spacing w:after="0"/>
      </w:pPr>
    </w:p>
    <w:p w14:paraId="0A1DB2C3" w14:textId="5CD11B23" w:rsidR="00F50C4F" w:rsidRDefault="00F50C4F" w:rsidP="00F50C4F">
      <w:pPr>
        <w:spacing w:after="0"/>
        <w:rPr>
          <w:b/>
        </w:rPr>
      </w:pPr>
      <w:r w:rsidRPr="005E182B">
        <w:rPr>
          <w:b/>
        </w:rPr>
        <w:t xml:space="preserve">Week 2 - Jan </w:t>
      </w:r>
      <w:r w:rsidR="00E951BE">
        <w:rPr>
          <w:b/>
        </w:rPr>
        <w:t>22</w:t>
      </w:r>
    </w:p>
    <w:p w14:paraId="75D9F935" w14:textId="3875F949" w:rsidR="00A718E4" w:rsidRDefault="00F50C4F" w:rsidP="00F50C4F">
      <w:pPr>
        <w:spacing w:after="0"/>
        <w:rPr>
          <w:b/>
          <w:i/>
        </w:rPr>
      </w:pPr>
      <w:r>
        <w:rPr>
          <w:b/>
          <w:i/>
        </w:rPr>
        <w:t xml:space="preserve">Seminar </w:t>
      </w:r>
      <w:r w:rsidR="00A718E4">
        <w:rPr>
          <w:b/>
          <w:i/>
        </w:rPr>
        <w:t>Lead: Holly</w:t>
      </w:r>
    </w:p>
    <w:p w14:paraId="28BA8545" w14:textId="33A5D3F3" w:rsidR="00A718E4" w:rsidRPr="00B320B6" w:rsidRDefault="00A718E4" w:rsidP="00F50C4F">
      <w:pPr>
        <w:spacing w:after="0"/>
        <w:rPr>
          <w:bCs/>
          <w:i/>
        </w:rPr>
      </w:pPr>
      <w:r w:rsidRPr="00B320B6">
        <w:rPr>
          <w:b/>
          <w:i/>
        </w:rPr>
        <w:t xml:space="preserve">A </w:t>
      </w:r>
      <w:proofErr w:type="spellStart"/>
      <w:r w:rsidRPr="00B320B6">
        <w:rPr>
          <w:b/>
          <w:i/>
        </w:rPr>
        <w:t>DOHaD</w:t>
      </w:r>
      <w:proofErr w:type="spellEnd"/>
      <w:r w:rsidRPr="00B320B6">
        <w:rPr>
          <w:b/>
          <w:i/>
        </w:rPr>
        <w:t xml:space="preserve"> Orientation </w:t>
      </w:r>
      <w:r w:rsidRPr="00B320B6">
        <w:rPr>
          <w:bCs/>
          <w:i/>
        </w:rPr>
        <w:t>– understanding the evolution and theoretical concepts that lead to this framework</w:t>
      </w:r>
      <w:r w:rsidR="00B320B6" w:rsidRPr="00B320B6">
        <w:rPr>
          <w:bCs/>
          <w:i/>
        </w:rPr>
        <w:t xml:space="preserve">. </w:t>
      </w:r>
    </w:p>
    <w:p w14:paraId="2A16F3E3" w14:textId="4D97108C" w:rsidR="00A718E4" w:rsidRDefault="00A718E4" w:rsidP="00F50C4F">
      <w:pPr>
        <w:spacing w:after="0"/>
        <w:rPr>
          <w:bCs/>
          <w:iCs/>
        </w:rPr>
      </w:pPr>
    </w:p>
    <w:p w14:paraId="6C093BF5" w14:textId="05F703A7" w:rsidR="00B320B6" w:rsidRDefault="00B320B6" w:rsidP="00F50C4F">
      <w:pPr>
        <w:spacing w:after="0"/>
        <w:rPr>
          <w:bCs/>
          <w:iCs/>
        </w:rPr>
      </w:pPr>
      <w:r>
        <w:rPr>
          <w:bCs/>
          <w:iCs/>
        </w:rPr>
        <w:t xml:space="preserve">Almond, </w:t>
      </w:r>
      <w:proofErr w:type="gramStart"/>
      <w:r>
        <w:rPr>
          <w:bCs/>
          <w:iCs/>
        </w:rPr>
        <w:t>D.</w:t>
      </w:r>
      <w:proofErr w:type="gramEnd"/>
      <w:r>
        <w:rPr>
          <w:bCs/>
          <w:iCs/>
        </w:rPr>
        <w:t xml:space="preserve"> and J. Currie. 2011. Killing me Softly: The Fetal Origins Hypothesis. Journal of Economic Perspectives, 25(3): 153-172. </w:t>
      </w:r>
    </w:p>
    <w:p w14:paraId="7053D616" w14:textId="77777777" w:rsidR="00B320B6" w:rsidRDefault="00B320B6" w:rsidP="00F50C4F">
      <w:pPr>
        <w:spacing w:after="0"/>
        <w:rPr>
          <w:bCs/>
          <w:iCs/>
        </w:rPr>
      </w:pPr>
    </w:p>
    <w:p w14:paraId="3762B6D5" w14:textId="4E3540F1" w:rsidR="00A718E4" w:rsidRDefault="00A718E4" w:rsidP="00F50C4F">
      <w:pPr>
        <w:spacing w:after="0"/>
        <w:rPr>
          <w:bCs/>
          <w:iCs/>
        </w:rPr>
      </w:pPr>
      <w:r>
        <w:rPr>
          <w:bCs/>
          <w:iCs/>
        </w:rPr>
        <w:lastRenderedPageBreak/>
        <w:t xml:space="preserve">Barker, D.J.P. 1995. The fetal and infant origins of disease. European Journal of Clinical Investigation, 25: 457-463. </w:t>
      </w:r>
    </w:p>
    <w:p w14:paraId="437E21B9" w14:textId="650DD40A" w:rsidR="00A718E4" w:rsidRDefault="00A718E4" w:rsidP="00F50C4F">
      <w:pPr>
        <w:spacing w:after="0"/>
        <w:rPr>
          <w:bCs/>
          <w:iCs/>
        </w:rPr>
      </w:pPr>
    </w:p>
    <w:p w14:paraId="5E8C6351" w14:textId="46088F86" w:rsidR="00A718E4" w:rsidRDefault="00A718E4" w:rsidP="00F50C4F">
      <w:pPr>
        <w:spacing w:after="0"/>
        <w:rPr>
          <w:bCs/>
          <w:iCs/>
        </w:rPr>
      </w:pPr>
      <w:r>
        <w:rPr>
          <w:bCs/>
          <w:iCs/>
        </w:rPr>
        <w:t xml:space="preserve">Barker, D.J.P. 2007. The origins of the developmental </w:t>
      </w:r>
      <w:proofErr w:type="gramStart"/>
      <w:r>
        <w:rPr>
          <w:bCs/>
          <w:iCs/>
        </w:rPr>
        <w:t>origins</w:t>
      </w:r>
      <w:proofErr w:type="gramEnd"/>
      <w:r>
        <w:rPr>
          <w:bCs/>
          <w:iCs/>
        </w:rPr>
        <w:t xml:space="preserve"> theory. Journal of Internal Medicine, 216: 412-417. </w:t>
      </w:r>
    </w:p>
    <w:p w14:paraId="5176D6E1" w14:textId="571E4F5A" w:rsidR="00DE0BCB" w:rsidRDefault="00DE0BCB" w:rsidP="00F50C4F">
      <w:pPr>
        <w:spacing w:after="0"/>
        <w:rPr>
          <w:bCs/>
          <w:iCs/>
        </w:rPr>
      </w:pPr>
    </w:p>
    <w:p w14:paraId="40D712D3" w14:textId="417A8414" w:rsidR="00DE0BCB" w:rsidRDefault="00DE0BCB" w:rsidP="00F50C4F">
      <w:pPr>
        <w:spacing w:after="0"/>
        <w:rPr>
          <w:bCs/>
          <w:iCs/>
        </w:rPr>
      </w:pPr>
      <w:r>
        <w:rPr>
          <w:bCs/>
          <w:iCs/>
        </w:rPr>
        <w:t xml:space="preserve">Hales, C.N. and D.J.P. Barker. 1992. Type 2 (non-insulin dependent) diabetes mellitus: the thrifty phenotype hypothesis. </w:t>
      </w:r>
      <w:proofErr w:type="spellStart"/>
      <w:r>
        <w:rPr>
          <w:bCs/>
          <w:iCs/>
        </w:rPr>
        <w:t>Diaetologia</w:t>
      </w:r>
      <w:proofErr w:type="spellEnd"/>
      <w:r>
        <w:rPr>
          <w:bCs/>
          <w:iCs/>
        </w:rPr>
        <w:t xml:space="preserve">. 35: 595-601. </w:t>
      </w:r>
    </w:p>
    <w:p w14:paraId="2C6DFCEF" w14:textId="128D1B78" w:rsidR="00A718E4" w:rsidRDefault="00A718E4" w:rsidP="00F50C4F">
      <w:pPr>
        <w:spacing w:after="0"/>
        <w:rPr>
          <w:bCs/>
          <w:iCs/>
        </w:rPr>
      </w:pPr>
    </w:p>
    <w:p w14:paraId="4A637860" w14:textId="41B0DDB0" w:rsidR="00A718E4" w:rsidRDefault="00DE0BCB" w:rsidP="00F50C4F">
      <w:pPr>
        <w:spacing w:after="0"/>
        <w:rPr>
          <w:bCs/>
          <w:iCs/>
        </w:rPr>
      </w:pPr>
      <w:r>
        <w:rPr>
          <w:bCs/>
          <w:iCs/>
        </w:rPr>
        <w:t xml:space="preserve">Paneth, </w:t>
      </w:r>
      <w:proofErr w:type="gramStart"/>
      <w:r>
        <w:rPr>
          <w:bCs/>
          <w:iCs/>
        </w:rPr>
        <w:t>N.</w:t>
      </w:r>
      <w:proofErr w:type="gramEnd"/>
      <w:r>
        <w:rPr>
          <w:bCs/>
          <w:iCs/>
        </w:rPr>
        <w:t xml:space="preserve"> and M. </w:t>
      </w:r>
      <w:proofErr w:type="spellStart"/>
      <w:r>
        <w:rPr>
          <w:bCs/>
          <w:iCs/>
        </w:rPr>
        <w:t>Susser</w:t>
      </w:r>
      <w:proofErr w:type="spellEnd"/>
      <w:r>
        <w:rPr>
          <w:bCs/>
          <w:iCs/>
        </w:rPr>
        <w:t>. 1995. Early origin</w:t>
      </w:r>
      <w:r w:rsidR="00CF469A">
        <w:rPr>
          <w:bCs/>
          <w:iCs/>
        </w:rPr>
        <w:t>s</w:t>
      </w:r>
      <w:r>
        <w:rPr>
          <w:bCs/>
          <w:iCs/>
        </w:rPr>
        <w:t xml:space="preserve"> of coronary heart disease (the “Barker Hypothesis”). British Medical Journal. 310, 411-412. </w:t>
      </w:r>
    </w:p>
    <w:p w14:paraId="7D30DE53" w14:textId="56CE099E" w:rsidR="00DE0BCB" w:rsidRDefault="00DE0BCB" w:rsidP="00F50C4F">
      <w:pPr>
        <w:spacing w:after="0"/>
        <w:rPr>
          <w:bCs/>
          <w:iCs/>
        </w:rPr>
      </w:pPr>
    </w:p>
    <w:p w14:paraId="5D10DEDD" w14:textId="241F4A97" w:rsidR="00F50C4F" w:rsidRPr="00B320B6" w:rsidRDefault="00DE0BCB" w:rsidP="00F50C4F">
      <w:pPr>
        <w:spacing w:after="0"/>
        <w:rPr>
          <w:bCs/>
          <w:iCs/>
        </w:rPr>
      </w:pPr>
      <w:r>
        <w:rPr>
          <w:bCs/>
          <w:iCs/>
        </w:rPr>
        <w:t xml:space="preserve">Neel. J.V. 1962. Diabetes Mellitus: A “Thrifty” Genotype Rendered Detrimental by “Progress”? American Journal of Human Genetics. 14(4): 353-362. </w:t>
      </w:r>
    </w:p>
    <w:p w14:paraId="4BA3BCCE" w14:textId="3C601C94" w:rsidR="00B320B6" w:rsidRDefault="00B320B6" w:rsidP="00F50C4F">
      <w:pPr>
        <w:spacing w:after="0"/>
      </w:pPr>
    </w:p>
    <w:p w14:paraId="0B2E73FA" w14:textId="19FE1190" w:rsidR="00F50C4F" w:rsidRPr="005E182B" w:rsidRDefault="00F50C4F" w:rsidP="00F50C4F">
      <w:pPr>
        <w:spacing w:after="0"/>
        <w:rPr>
          <w:b/>
        </w:rPr>
      </w:pPr>
      <w:r w:rsidRPr="005E182B">
        <w:rPr>
          <w:b/>
        </w:rPr>
        <w:t>Week 3 - Jan 2</w:t>
      </w:r>
      <w:r w:rsidR="00E951BE">
        <w:rPr>
          <w:b/>
        </w:rPr>
        <w:t>9</w:t>
      </w:r>
    </w:p>
    <w:p w14:paraId="10240382" w14:textId="20900154" w:rsidR="00F50C4F" w:rsidRDefault="00F50C4F" w:rsidP="00F50C4F">
      <w:pPr>
        <w:spacing w:after="0"/>
        <w:rPr>
          <w:b/>
          <w:i/>
        </w:rPr>
      </w:pPr>
      <w:r w:rsidRPr="008B6F6F">
        <w:rPr>
          <w:b/>
          <w:i/>
        </w:rPr>
        <w:t xml:space="preserve">Seminar </w:t>
      </w:r>
      <w:r w:rsidR="00A718E4" w:rsidRPr="008B6F6F">
        <w:rPr>
          <w:b/>
          <w:i/>
        </w:rPr>
        <w:t>Lead</w:t>
      </w:r>
      <w:r w:rsidRPr="008B6F6F">
        <w:rPr>
          <w:b/>
          <w:i/>
        </w:rPr>
        <w:t>:</w:t>
      </w:r>
      <w:r>
        <w:rPr>
          <w:b/>
          <w:i/>
        </w:rPr>
        <w:t xml:space="preserve"> </w:t>
      </w:r>
      <w:r w:rsidR="008B6F6F">
        <w:rPr>
          <w:b/>
          <w:i/>
        </w:rPr>
        <w:t>Mike</w:t>
      </w:r>
    </w:p>
    <w:p w14:paraId="1E56EFE2" w14:textId="40953750" w:rsidR="00B320B6" w:rsidRPr="00B320B6" w:rsidRDefault="00B320B6" w:rsidP="00F50C4F">
      <w:pPr>
        <w:spacing w:after="0"/>
        <w:rPr>
          <w:b/>
          <w:i/>
        </w:rPr>
      </w:pPr>
      <w:r w:rsidRPr="00B320B6">
        <w:rPr>
          <w:b/>
          <w:i/>
        </w:rPr>
        <w:t xml:space="preserve">Situating </w:t>
      </w:r>
      <w:proofErr w:type="spellStart"/>
      <w:r w:rsidRPr="00B320B6">
        <w:rPr>
          <w:b/>
          <w:i/>
        </w:rPr>
        <w:t>DOHaD</w:t>
      </w:r>
      <w:proofErr w:type="spellEnd"/>
      <w:r w:rsidRPr="00B320B6">
        <w:rPr>
          <w:b/>
          <w:i/>
        </w:rPr>
        <w:t xml:space="preserve"> and Hormones within Anthropological Praxis </w:t>
      </w:r>
      <w:r w:rsidRPr="00B320B6">
        <w:rPr>
          <w:bCs/>
          <w:i/>
        </w:rPr>
        <w:t xml:space="preserve">– exploring the theoretical underpinnings of how perspectives of </w:t>
      </w:r>
      <w:proofErr w:type="spellStart"/>
      <w:r w:rsidRPr="00B320B6">
        <w:rPr>
          <w:bCs/>
          <w:i/>
        </w:rPr>
        <w:t>DOHaD</w:t>
      </w:r>
      <w:proofErr w:type="spellEnd"/>
      <w:r w:rsidRPr="00B320B6">
        <w:rPr>
          <w:bCs/>
          <w:i/>
        </w:rPr>
        <w:t xml:space="preserve"> and anthropological inquiry merge and diverge</w:t>
      </w:r>
      <w:r w:rsidRPr="00B320B6">
        <w:rPr>
          <w:b/>
          <w:i/>
        </w:rPr>
        <w:t xml:space="preserve"> </w:t>
      </w:r>
    </w:p>
    <w:p w14:paraId="1535B871" w14:textId="77777777" w:rsidR="00A718E4" w:rsidRPr="00A718E4" w:rsidRDefault="00A718E4" w:rsidP="00F50C4F">
      <w:pPr>
        <w:spacing w:after="0"/>
        <w:rPr>
          <w:iCs/>
        </w:rPr>
      </w:pPr>
    </w:p>
    <w:p w14:paraId="3567B426" w14:textId="77777777" w:rsidR="00B320B6" w:rsidRDefault="00B320B6" w:rsidP="00B320B6">
      <w:pPr>
        <w:spacing w:after="0"/>
        <w:rPr>
          <w:bCs/>
        </w:rPr>
      </w:pPr>
      <w:proofErr w:type="spellStart"/>
      <w:r w:rsidRPr="00B320B6">
        <w:rPr>
          <w:bCs/>
        </w:rPr>
        <w:t>Bärnreuthe</w:t>
      </w:r>
      <w:r>
        <w:rPr>
          <w:bCs/>
        </w:rPr>
        <w:t>r</w:t>
      </w:r>
      <w:proofErr w:type="spellEnd"/>
      <w:r>
        <w:rPr>
          <w:bCs/>
        </w:rPr>
        <w:t xml:space="preserve">, S. 2018. Hormones Series. Society for Cultural Anthropology: </w:t>
      </w:r>
      <w:proofErr w:type="spellStart"/>
      <w:r>
        <w:rPr>
          <w:bCs/>
        </w:rPr>
        <w:t>Fieldsights</w:t>
      </w:r>
      <w:proofErr w:type="spellEnd"/>
      <w:r>
        <w:rPr>
          <w:bCs/>
        </w:rPr>
        <w:t xml:space="preserve">, URL: </w:t>
      </w:r>
      <w:hyperlink r:id="rId8" w:history="1">
        <w:r w:rsidRPr="00E51E47">
          <w:rPr>
            <w:rStyle w:val="Hyperlink"/>
            <w:bCs/>
          </w:rPr>
          <w:t>https://culanth.org/fieldsights/series/hormones</w:t>
        </w:r>
      </w:hyperlink>
      <w:r>
        <w:rPr>
          <w:bCs/>
        </w:rPr>
        <w:t xml:space="preserve"> </w:t>
      </w:r>
    </w:p>
    <w:p w14:paraId="6676F0C4" w14:textId="3A6B22DF" w:rsidR="00B320B6" w:rsidRDefault="00B320B6" w:rsidP="00B320B6">
      <w:pPr>
        <w:pStyle w:val="ListParagraph"/>
        <w:numPr>
          <w:ilvl w:val="0"/>
          <w:numId w:val="5"/>
        </w:numPr>
        <w:spacing w:after="0"/>
        <w:rPr>
          <w:bCs/>
        </w:rPr>
      </w:pPr>
      <w:r>
        <w:rPr>
          <w:bCs/>
        </w:rPr>
        <w:t xml:space="preserve">Read the main piece and the four pieces within this series. </w:t>
      </w:r>
    </w:p>
    <w:p w14:paraId="2C28D45D" w14:textId="77777777" w:rsidR="00B320B6" w:rsidRDefault="00B320B6" w:rsidP="00B320B6">
      <w:pPr>
        <w:spacing w:after="0"/>
      </w:pPr>
    </w:p>
    <w:p w14:paraId="7621E5B6" w14:textId="6DFA0899" w:rsidR="00B320B6" w:rsidRDefault="00B320B6" w:rsidP="00B320B6">
      <w:pPr>
        <w:spacing w:after="0"/>
      </w:pPr>
      <w:proofErr w:type="spellStart"/>
      <w:r>
        <w:t>Gowland</w:t>
      </w:r>
      <w:proofErr w:type="spellEnd"/>
      <w:r>
        <w:t xml:space="preserve">, R. L. (2015) 'Entangled lives : implications of the developmental origins of health and disease hypothesis for </w:t>
      </w:r>
      <w:proofErr w:type="spellStart"/>
      <w:r>
        <w:t>bioarchaeology</w:t>
      </w:r>
      <w:proofErr w:type="spellEnd"/>
      <w:r>
        <w:t xml:space="preserve"> and the life course.', American journal of physical anthropology., 158 (4). pp. 530-540.</w:t>
      </w:r>
    </w:p>
    <w:p w14:paraId="7AE854C3" w14:textId="0ECD3569" w:rsidR="00B320B6" w:rsidRDefault="00B320B6" w:rsidP="00B320B6">
      <w:pPr>
        <w:spacing w:after="0"/>
        <w:rPr>
          <w:bCs/>
          <w:iCs/>
        </w:rPr>
      </w:pPr>
    </w:p>
    <w:p w14:paraId="236D1E28" w14:textId="77777777" w:rsidR="001D63FF" w:rsidRDefault="001D63FF" w:rsidP="001D63FF">
      <w:pPr>
        <w:spacing w:after="0"/>
        <w:rPr>
          <w:bCs/>
          <w:iCs/>
        </w:rPr>
      </w:pPr>
      <w:r>
        <w:rPr>
          <w:bCs/>
          <w:iCs/>
        </w:rPr>
        <w:t xml:space="preserve">Leatherman, </w:t>
      </w:r>
      <w:proofErr w:type="gramStart"/>
      <w:r>
        <w:rPr>
          <w:bCs/>
          <w:iCs/>
        </w:rPr>
        <w:t>T.</w:t>
      </w:r>
      <w:proofErr w:type="gramEnd"/>
      <w:r>
        <w:rPr>
          <w:bCs/>
          <w:iCs/>
        </w:rPr>
        <w:t xml:space="preserve"> and A. Goodman. 2019. Building on the Biocultural Syntheses: 20 years and still expanding. American Journal of Human Biology. 32:e23360. </w:t>
      </w:r>
    </w:p>
    <w:p w14:paraId="7174A865" w14:textId="77777777" w:rsidR="001D63FF" w:rsidRDefault="001D63FF" w:rsidP="00B320B6">
      <w:pPr>
        <w:spacing w:after="0"/>
        <w:rPr>
          <w:bCs/>
          <w:iCs/>
        </w:rPr>
      </w:pPr>
    </w:p>
    <w:p w14:paraId="5F7D4936" w14:textId="1BF737BC" w:rsidR="00B320B6" w:rsidRDefault="00B320B6" w:rsidP="00B320B6">
      <w:pPr>
        <w:spacing w:after="0"/>
        <w:rPr>
          <w:bCs/>
          <w:iCs/>
        </w:rPr>
      </w:pPr>
      <w:r w:rsidRPr="00B320B6">
        <w:rPr>
          <w:bCs/>
          <w:iCs/>
        </w:rPr>
        <w:t>McKerracher, L. et al. 2019. Synergies between the Developmental Origins of Health and Disease framework and multiple branches of evolutionary anthropology. Evolutionary Anthropology. 29: 214-219.</w:t>
      </w:r>
      <w:r>
        <w:rPr>
          <w:bCs/>
          <w:iCs/>
        </w:rPr>
        <w:t xml:space="preserve"> </w:t>
      </w:r>
    </w:p>
    <w:p w14:paraId="2E11D745" w14:textId="77777777" w:rsidR="00B320B6" w:rsidRDefault="00B320B6" w:rsidP="00B320B6">
      <w:pPr>
        <w:spacing w:after="0"/>
        <w:rPr>
          <w:bCs/>
        </w:rPr>
      </w:pPr>
    </w:p>
    <w:p w14:paraId="548D0A50" w14:textId="5623EA51" w:rsidR="00B320B6" w:rsidRDefault="00B320B6" w:rsidP="00B320B6">
      <w:pPr>
        <w:spacing w:after="0"/>
        <w:rPr>
          <w:bCs/>
        </w:rPr>
      </w:pPr>
      <w:r>
        <w:rPr>
          <w:bCs/>
        </w:rPr>
        <w:t xml:space="preserve">Reader et al. 2020. Anthropology of Hormones. Centre for Biomedicine, Self and Society, URL: </w:t>
      </w:r>
      <w:hyperlink r:id="rId9" w:history="1">
        <w:r w:rsidRPr="00E51E47">
          <w:rPr>
            <w:rStyle w:val="Hyperlink"/>
            <w:bCs/>
          </w:rPr>
          <w:t>https://www.ed.ac.uk/usher/biomedicine-self-society/centre-news/anthropology-of-hormones</w:t>
        </w:r>
      </w:hyperlink>
    </w:p>
    <w:p w14:paraId="41DA2496" w14:textId="77777777" w:rsidR="00B320B6" w:rsidRDefault="00B320B6" w:rsidP="00B320B6">
      <w:pPr>
        <w:spacing w:after="0"/>
        <w:rPr>
          <w:bCs/>
        </w:rPr>
      </w:pPr>
    </w:p>
    <w:p w14:paraId="0F312448" w14:textId="51CBB47F" w:rsidR="00B320B6" w:rsidRDefault="00B320B6" w:rsidP="00B320B6">
      <w:pPr>
        <w:spacing w:after="0"/>
        <w:rPr>
          <w:bCs/>
        </w:rPr>
      </w:pPr>
      <w:r w:rsidRPr="00B320B6">
        <w:rPr>
          <w:bCs/>
          <w:highlight w:val="yellow"/>
        </w:rPr>
        <w:t>Student assigned reading: TBD</w:t>
      </w:r>
    </w:p>
    <w:p w14:paraId="0ED85E08" w14:textId="1D9C0FFB" w:rsidR="00B320B6" w:rsidRDefault="00B320B6" w:rsidP="00B320B6">
      <w:pPr>
        <w:spacing w:after="0"/>
        <w:rPr>
          <w:bCs/>
        </w:rPr>
      </w:pPr>
    </w:p>
    <w:p w14:paraId="3491BE47" w14:textId="3EFB133F" w:rsidR="00F50C4F" w:rsidRPr="00B320B6" w:rsidRDefault="00F50C4F" w:rsidP="00F50C4F">
      <w:pPr>
        <w:spacing w:after="0"/>
        <w:rPr>
          <w:bCs/>
        </w:rPr>
      </w:pPr>
      <w:r w:rsidRPr="005E182B">
        <w:rPr>
          <w:b/>
        </w:rPr>
        <w:t xml:space="preserve">Week 4 </w:t>
      </w:r>
      <w:r w:rsidR="00E951BE">
        <w:rPr>
          <w:b/>
        </w:rPr>
        <w:t>–</w:t>
      </w:r>
      <w:r w:rsidRPr="005E182B">
        <w:rPr>
          <w:b/>
        </w:rPr>
        <w:t xml:space="preserve"> </w:t>
      </w:r>
      <w:r w:rsidR="00E951BE">
        <w:rPr>
          <w:b/>
        </w:rPr>
        <w:t>Feb 5</w:t>
      </w:r>
    </w:p>
    <w:p w14:paraId="2856B7D1" w14:textId="6835D2B6" w:rsidR="00B320B6" w:rsidRDefault="00F50C4F" w:rsidP="00F50C4F">
      <w:pPr>
        <w:spacing w:after="0"/>
        <w:rPr>
          <w:b/>
          <w:i/>
        </w:rPr>
      </w:pPr>
      <w:r w:rsidRPr="008B6F6F">
        <w:rPr>
          <w:b/>
          <w:i/>
        </w:rPr>
        <w:t xml:space="preserve">Seminar </w:t>
      </w:r>
      <w:r w:rsidR="00A718E4" w:rsidRPr="008B6F6F">
        <w:rPr>
          <w:b/>
          <w:i/>
        </w:rPr>
        <w:t>Lead</w:t>
      </w:r>
      <w:r w:rsidRPr="008B6F6F">
        <w:rPr>
          <w:b/>
          <w:i/>
        </w:rPr>
        <w:t>:</w:t>
      </w:r>
      <w:r>
        <w:rPr>
          <w:b/>
          <w:i/>
        </w:rPr>
        <w:t xml:space="preserve"> </w:t>
      </w:r>
      <w:r w:rsidR="008B6F6F">
        <w:rPr>
          <w:b/>
          <w:i/>
        </w:rPr>
        <w:t>Mike</w:t>
      </w:r>
    </w:p>
    <w:p w14:paraId="563D70D3" w14:textId="73235C9C" w:rsidR="00F50C4F" w:rsidRDefault="00B320B6" w:rsidP="00F50C4F">
      <w:pPr>
        <w:spacing w:after="0"/>
        <w:rPr>
          <w:b/>
          <w:iCs/>
        </w:rPr>
      </w:pPr>
      <w:r>
        <w:rPr>
          <w:b/>
          <w:i/>
        </w:rPr>
        <w:t>Evolutionary Medicine</w:t>
      </w:r>
      <w:r w:rsidRPr="00B320B6">
        <w:rPr>
          <w:bCs/>
          <w:i/>
        </w:rPr>
        <w:t>– exploring what direct and indirect roles do hormones play in the investigation of human health from an evolutionary perspective</w:t>
      </w:r>
      <w:r>
        <w:rPr>
          <w:b/>
          <w:iCs/>
        </w:rPr>
        <w:t xml:space="preserve"> </w:t>
      </w:r>
    </w:p>
    <w:p w14:paraId="69C770EB" w14:textId="557192B7" w:rsidR="00B320B6" w:rsidRDefault="00B320B6" w:rsidP="00F50C4F">
      <w:pPr>
        <w:spacing w:after="0"/>
        <w:rPr>
          <w:b/>
          <w:iCs/>
        </w:rPr>
      </w:pPr>
      <w:r>
        <w:rPr>
          <w:b/>
          <w:iCs/>
        </w:rPr>
        <w:lastRenderedPageBreak/>
        <w:t xml:space="preserve"> </w:t>
      </w:r>
    </w:p>
    <w:p w14:paraId="22C2F6B3" w14:textId="70105916" w:rsidR="00B320B6" w:rsidRDefault="00B320B6" w:rsidP="00B320B6">
      <w:pPr>
        <w:spacing w:after="0" w:line="240" w:lineRule="auto"/>
      </w:pPr>
      <w:proofErr w:type="spellStart"/>
      <w:r>
        <w:t>Kuzawa</w:t>
      </w:r>
      <w:proofErr w:type="spellEnd"/>
      <w:r>
        <w:t>, C. 2005 Fetal Origins of Developmental Plasticity: Are Fetal Cues Reliable Predictors of Future Nutritional Environments? American Journal of Human Biology. 17:5-21.</w:t>
      </w:r>
    </w:p>
    <w:p w14:paraId="3E368240" w14:textId="4C2FA266" w:rsidR="00B320B6" w:rsidRDefault="00B320B6" w:rsidP="00B320B6">
      <w:pPr>
        <w:spacing w:after="0" w:line="240" w:lineRule="auto"/>
      </w:pPr>
    </w:p>
    <w:p w14:paraId="2A263388" w14:textId="297009E0" w:rsidR="00B320B6" w:rsidRDefault="00B320B6" w:rsidP="00B320B6">
      <w:pPr>
        <w:spacing w:after="0" w:line="240" w:lineRule="auto"/>
      </w:pPr>
      <w:proofErr w:type="spellStart"/>
      <w:r w:rsidRPr="004301FA">
        <w:t>Kuzawa</w:t>
      </w:r>
      <w:proofErr w:type="spellEnd"/>
      <w:r w:rsidRPr="004301FA">
        <w:t>, C. 2008 The Development of Adult Health: Intergenerational Inertia in Adaptation and Disease.</w:t>
      </w:r>
      <w:r>
        <w:t xml:space="preserve"> </w:t>
      </w:r>
      <w:r w:rsidRPr="004301FA">
        <w:rPr>
          <w:i/>
        </w:rPr>
        <w:t>In</w:t>
      </w:r>
      <w:r w:rsidRPr="004301FA">
        <w:t xml:space="preserve"> Evolutionary Medicine and Health: New Perspectives 2</w:t>
      </w:r>
      <w:r w:rsidRPr="004301FA">
        <w:rPr>
          <w:vertAlign w:val="superscript"/>
        </w:rPr>
        <w:t>nd</w:t>
      </w:r>
      <w:r w:rsidRPr="004301FA">
        <w:t xml:space="preserve"> ed. </w:t>
      </w:r>
      <w:proofErr w:type="spellStart"/>
      <w:r w:rsidRPr="004301FA">
        <w:t>Trevethan</w:t>
      </w:r>
      <w:proofErr w:type="spellEnd"/>
      <w:r w:rsidRPr="004301FA">
        <w:t xml:space="preserve">, W.R., with Smith, </w:t>
      </w:r>
      <w:r>
        <w:t xml:space="preserve">E.O., and McKenna, James, eds. </w:t>
      </w:r>
      <w:r w:rsidRPr="004301FA">
        <w:t xml:space="preserve">New York, New York. Oxford University Press. </w:t>
      </w:r>
      <w:proofErr w:type="spellStart"/>
      <w:r>
        <w:t>Pps</w:t>
      </w:r>
      <w:proofErr w:type="spellEnd"/>
      <w:r>
        <w:t xml:space="preserve">: 325-349. </w:t>
      </w:r>
    </w:p>
    <w:p w14:paraId="4A37A7E6" w14:textId="77777777" w:rsidR="004969F4" w:rsidRDefault="004969F4" w:rsidP="00B320B6">
      <w:pPr>
        <w:spacing w:after="0" w:line="240" w:lineRule="auto"/>
      </w:pPr>
    </w:p>
    <w:p w14:paraId="3015339D" w14:textId="7138B8DE" w:rsidR="00B320B6" w:rsidRPr="004301FA" w:rsidRDefault="00B320B6" w:rsidP="00B320B6">
      <w:pPr>
        <w:spacing w:after="0" w:line="240" w:lineRule="auto"/>
        <w:ind w:left="360" w:hanging="360"/>
      </w:pPr>
      <w:r w:rsidRPr="004301FA">
        <w:t>Wells J.C.K. 200</w:t>
      </w:r>
      <w:r>
        <w:t>6.</w:t>
      </w:r>
      <w:r w:rsidRPr="004301FA">
        <w:t xml:space="preserve"> The Thrifty Phenotype as An Adaptive Maternal Effect. Biol Rev. 82:143–72.</w:t>
      </w:r>
    </w:p>
    <w:p w14:paraId="3869DDC2" w14:textId="77777777" w:rsidR="00B320B6" w:rsidRPr="004301FA" w:rsidRDefault="00B320B6" w:rsidP="00B320B6">
      <w:pPr>
        <w:spacing w:after="0" w:line="240" w:lineRule="auto"/>
        <w:ind w:left="720"/>
        <w:contextualSpacing/>
        <w:rPr>
          <w:rFonts w:eastAsiaTheme="minorEastAsia"/>
          <w:lang w:eastAsia="zh-CN"/>
        </w:rPr>
      </w:pPr>
    </w:p>
    <w:p w14:paraId="0A2A2483" w14:textId="24132344" w:rsidR="00B320B6" w:rsidRPr="004301FA" w:rsidRDefault="00B320B6" w:rsidP="00B320B6">
      <w:pPr>
        <w:spacing w:after="0" w:line="240" w:lineRule="auto"/>
        <w:ind w:left="360" w:hanging="360"/>
      </w:pPr>
      <w:r w:rsidRPr="004301FA">
        <w:t>Wells, J.C.K.</w:t>
      </w:r>
      <w:r>
        <w:t xml:space="preserve"> </w:t>
      </w:r>
      <w:r w:rsidRPr="004301FA">
        <w:t>2007</w:t>
      </w:r>
      <w:r>
        <w:t>(a).</w:t>
      </w:r>
      <w:r w:rsidRPr="004301FA">
        <w:t xml:space="preserve"> The Programming Effects of Early Growth. Early Human Development. 83:743-748.</w:t>
      </w:r>
    </w:p>
    <w:p w14:paraId="0DC7779B" w14:textId="77777777" w:rsidR="00B320B6" w:rsidRPr="004301FA" w:rsidRDefault="00B320B6" w:rsidP="00B320B6">
      <w:pPr>
        <w:spacing w:after="0" w:line="240" w:lineRule="auto"/>
        <w:ind w:left="720"/>
        <w:contextualSpacing/>
        <w:rPr>
          <w:rFonts w:eastAsiaTheme="minorEastAsia"/>
          <w:lang w:eastAsia="zh-CN"/>
        </w:rPr>
      </w:pPr>
    </w:p>
    <w:p w14:paraId="01166993" w14:textId="643A7001" w:rsidR="00B320B6" w:rsidRPr="00B320B6" w:rsidRDefault="00B320B6" w:rsidP="00191CAD">
      <w:pPr>
        <w:spacing w:after="0" w:line="240" w:lineRule="auto"/>
      </w:pPr>
      <w:r w:rsidRPr="004301FA">
        <w:t>Wells, J.C.K. 2007</w:t>
      </w:r>
      <w:r>
        <w:t>(b).</w:t>
      </w:r>
      <w:r w:rsidRPr="004301FA">
        <w:t xml:space="preserve"> Flaws in the Theory of Predictive Adaptive Responses. Trends in Endocrinology </w:t>
      </w:r>
      <w:r w:rsidR="00191CAD">
        <w:t xml:space="preserve">&amp; </w:t>
      </w:r>
      <w:r w:rsidRPr="004301FA">
        <w:t xml:space="preserve">Metabolism. 18(9): 331-337. </w:t>
      </w:r>
    </w:p>
    <w:p w14:paraId="77D1233A" w14:textId="341E91A5" w:rsidR="00F50C4F" w:rsidRDefault="00F50C4F" w:rsidP="00F50C4F">
      <w:pPr>
        <w:spacing w:after="0"/>
      </w:pPr>
    </w:p>
    <w:p w14:paraId="38510316" w14:textId="77777777" w:rsidR="00B320B6" w:rsidRDefault="00B320B6" w:rsidP="00B320B6">
      <w:pPr>
        <w:spacing w:after="0"/>
        <w:rPr>
          <w:bCs/>
        </w:rPr>
      </w:pPr>
      <w:r w:rsidRPr="00B320B6">
        <w:rPr>
          <w:bCs/>
          <w:highlight w:val="yellow"/>
        </w:rPr>
        <w:t>Student assigned reading: TBD</w:t>
      </w:r>
    </w:p>
    <w:p w14:paraId="13C644FB" w14:textId="671C341E" w:rsidR="00B320B6" w:rsidRDefault="00B320B6" w:rsidP="00F50C4F">
      <w:pPr>
        <w:spacing w:after="0"/>
      </w:pPr>
    </w:p>
    <w:p w14:paraId="400857F0" w14:textId="70E33E87" w:rsidR="00191CAD" w:rsidRPr="00191CAD" w:rsidRDefault="00191CAD" w:rsidP="00191CAD">
      <w:pPr>
        <w:spacing w:after="0"/>
        <w:jc w:val="center"/>
        <w:rPr>
          <w:b/>
          <w:bCs/>
        </w:rPr>
      </w:pPr>
      <w:r w:rsidRPr="00191CAD">
        <w:rPr>
          <w:b/>
          <w:bCs/>
        </w:rPr>
        <w:t xml:space="preserve">BIOCULTURAL, BIOCHEMICAL ENTAGLEMENTS </w:t>
      </w:r>
    </w:p>
    <w:p w14:paraId="2D416A26" w14:textId="43BB2235" w:rsidR="00F50C4F" w:rsidRPr="005E182B" w:rsidRDefault="00F50C4F" w:rsidP="00F50C4F">
      <w:pPr>
        <w:spacing w:after="0"/>
        <w:rPr>
          <w:b/>
        </w:rPr>
      </w:pPr>
      <w:r w:rsidRPr="005E182B">
        <w:rPr>
          <w:b/>
        </w:rPr>
        <w:t xml:space="preserve">Week 5 - Feb </w:t>
      </w:r>
      <w:r w:rsidR="00E951BE">
        <w:rPr>
          <w:b/>
        </w:rPr>
        <w:t xml:space="preserve">12 </w:t>
      </w:r>
    </w:p>
    <w:p w14:paraId="4191F3DE" w14:textId="1F40E6CB" w:rsidR="00F50C4F" w:rsidRDefault="00F50C4F" w:rsidP="00F50C4F">
      <w:pPr>
        <w:spacing w:after="0"/>
        <w:rPr>
          <w:b/>
          <w:i/>
        </w:rPr>
      </w:pPr>
      <w:r w:rsidRPr="00AD2687">
        <w:rPr>
          <w:b/>
          <w:i/>
        </w:rPr>
        <w:t xml:space="preserve">Seminar </w:t>
      </w:r>
      <w:r w:rsidR="00A718E4" w:rsidRPr="00AD2687">
        <w:rPr>
          <w:b/>
          <w:i/>
        </w:rPr>
        <w:t>Lead</w:t>
      </w:r>
      <w:r w:rsidRPr="00AD2687">
        <w:rPr>
          <w:b/>
          <w:i/>
        </w:rPr>
        <w:t>:</w:t>
      </w:r>
      <w:r>
        <w:rPr>
          <w:b/>
          <w:i/>
        </w:rPr>
        <w:t xml:space="preserve"> </w:t>
      </w:r>
      <w:r w:rsidR="00AD2687">
        <w:rPr>
          <w:b/>
          <w:i/>
        </w:rPr>
        <w:t xml:space="preserve">Mike </w:t>
      </w:r>
    </w:p>
    <w:p w14:paraId="60111488" w14:textId="46881917" w:rsidR="005E19DF" w:rsidRDefault="00CF469A" w:rsidP="00F50C4F">
      <w:pPr>
        <w:spacing w:after="0"/>
        <w:rPr>
          <w:b/>
          <w:i/>
        </w:rPr>
      </w:pPr>
      <w:r>
        <w:rPr>
          <w:b/>
          <w:i/>
        </w:rPr>
        <w:t xml:space="preserve">Stress </w:t>
      </w:r>
      <w:r w:rsidR="001D63FF">
        <w:rPr>
          <w:b/>
          <w:i/>
        </w:rPr>
        <w:t>&amp; Co</w:t>
      </w:r>
      <w:r w:rsidR="005E19DF">
        <w:rPr>
          <w:b/>
          <w:i/>
        </w:rPr>
        <w:t xml:space="preserve">rtisol </w:t>
      </w:r>
    </w:p>
    <w:p w14:paraId="0396DCAD" w14:textId="12051DF8" w:rsidR="005E19DF" w:rsidRDefault="005E19DF" w:rsidP="00F50C4F">
      <w:pPr>
        <w:spacing w:after="0"/>
        <w:rPr>
          <w:bCs/>
          <w:iCs/>
        </w:rPr>
      </w:pPr>
      <w:proofErr w:type="spellStart"/>
      <w:r>
        <w:rPr>
          <w:bCs/>
          <w:iCs/>
        </w:rPr>
        <w:t>Edes</w:t>
      </w:r>
      <w:proofErr w:type="spellEnd"/>
      <w:r>
        <w:rPr>
          <w:bCs/>
          <w:iCs/>
        </w:rPr>
        <w:t>, A. and D. Crews. 2016. Allostatic Load and Biological Anthropology. American Journal of Physical Anthropology</w:t>
      </w:r>
      <w:r w:rsidR="00626638">
        <w:rPr>
          <w:bCs/>
          <w:iCs/>
        </w:rPr>
        <w:t xml:space="preserve">, 162: 44-70. </w:t>
      </w:r>
    </w:p>
    <w:p w14:paraId="695B7926" w14:textId="7543A0A3" w:rsidR="00626638" w:rsidRDefault="00626638" w:rsidP="00F50C4F">
      <w:pPr>
        <w:spacing w:after="0"/>
        <w:rPr>
          <w:bCs/>
          <w:iCs/>
        </w:rPr>
      </w:pPr>
    </w:p>
    <w:p w14:paraId="3E767464" w14:textId="1D100AA7" w:rsidR="00626638" w:rsidRDefault="00626638" w:rsidP="00F50C4F">
      <w:pPr>
        <w:spacing w:after="0"/>
        <w:rPr>
          <w:bCs/>
          <w:iCs/>
        </w:rPr>
      </w:pPr>
      <w:r>
        <w:rPr>
          <w:bCs/>
          <w:iCs/>
        </w:rPr>
        <w:t xml:space="preserve">Lee et al. 2014. Preterm Delivery as a Predictor of Diurnal Cortisol Profiles in Adulthood: Evidence from Cebu, </w:t>
      </w:r>
      <w:proofErr w:type="spellStart"/>
      <w:r>
        <w:rPr>
          <w:bCs/>
          <w:iCs/>
        </w:rPr>
        <w:t>Phillipines</w:t>
      </w:r>
      <w:proofErr w:type="spellEnd"/>
      <w:r>
        <w:rPr>
          <w:bCs/>
          <w:iCs/>
        </w:rPr>
        <w:t xml:space="preserve">. American Journal of Human Biology, 26: 598-602. </w:t>
      </w:r>
    </w:p>
    <w:p w14:paraId="5B145C06" w14:textId="77777777" w:rsidR="00626638" w:rsidRDefault="00626638" w:rsidP="00F50C4F">
      <w:pPr>
        <w:spacing w:after="0"/>
        <w:rPr>
          <w:bCs/>
          <w:iCs/>
        </w:rPr>
      </w:pPr>
    </w:p>
    <w:p w14:paraId="6E3770A1" w14:textId="5019E5D5" w:rsidR="005E19DF" w:rsidRDefault="005E19DF" w:rsidP="00F50C4F">
      <w:pPr>
        <w:spacing w:after="0"/>
        <w:rPr>
          <w:bCs/>
          <w:iCs/>
        </w:rPr>
      </w:pPr>
      <w:r>
        <w:rPr>
          <w:bCs/>
          <w:iCs/>
        </w:rPr>
        <w:t xml:space="preserve">Pollard, T.M. and G.H. Ice. 2012. Measuring Hormonal Variation in the hypothalamic pituitary adrenal axis: cortisol. In Measuring Stress in Humans: A Practical Guide for the Field. Gillian H. Ice and Gary D. James, Eds. </w:t>
      </w:r>
      <w:proofErr w:type="spellStart"/>
      <w:r>
        <w:rPr>
          <w:bCs/>
          <w:iCs/>
        </w:rPr>
        <w:t>Pps</w:t>
      </w:r>
      <w:proofErr w:type="spellEnd"/>
      <w:r>
        <w:rPr>
          <w:bCs/>
          <w:iCs/>
        </w:rPr>
        <w:t xml:space="preserve">: 122-157. </w:t>
      </w:r>
    </w:p>
    <w:p w14:paraId="0C930F2C" w14:textId="77777777" w:rsidR="00626638" w:rsidRPr="005E19DF" w:rsidRDefault="00626638" w:rsidP="00F50C4F">
      <w:pPr>
        <w:spacing w:after="0"/>
        <w:rPr>
          <w:bCs/>
          <w:iCs/>
        </w:rPr>
      </w:pPr>
    </w:p>
    <w:p w14:paraId="237EBCB3" w14:textId="77777777" w:rsidR="00626638" w:rsidRDefault="00626638" w:rsidP="00626638">
      <w:pPr>
        <w:spacing w:after="0"/>
      </w:pPr>
      <w:r>
        <w:t xml:space="preserve">Thayer et al. 2018. Impact of prenatal stress on offspring glucocorticoid levels: A phylogenetic meta-analysis across 14 vertebrate species. Nature: Scientific Reports, 8(4942): 1 – 9. </w:t>
      </w:r>
    </w:p>
    <w:p w14:paraId="7D08FC9B" w14:textId="77777777" w:rsidR="005E19DF" w:rsidRDefault="005E19DF" w:rsidP="00F50C4F">
      <w:pPr>
        <w:spacing w:after="0"/>
        <w:rPr>
          <w:b/>
          <w:i/>
        </w:rPr>
      </w:pPr>
    </w:p>
    <w:p w14:paraId="34ECC9AF" w14:textId="371B45DF" w:rsidR="00191CAD" w:rsidRPr="00626638" w:rsidRDefault="005E19DF" w:rsidP="00F50C4F">
      <w:pPr>
        <w:spacing w:after="0"/>
        <w:rPr>
          <w:bCs/>
          <w:iCs/>
        </w:rPr>
      </w:pPr>
      <w:r>
        <w:rPr>
          <w:bCs/>
          <w:iCs/>
        </w:rPr>
        <w:t xml:space="preserve">Williams, S. 2012. Measuring stress in special populations. In Measuring Stress in Humans: A Practical Guide for the Field. Gillian H. Ice and Gary D. James, Eds. </w:t>
      </w:r>
      <w:proofErr w:type="spellStart"/>
      <w:r>
        <w:rPr>
          <w:bCs/>
          <w:iCs/>
        </w:rPr>
        <w:t>Pps</w:t>
      </w:r>
      <w:proofErr w:type="spellEnd"/>
      <w:r>
        <w:rPr>
          <w:bCs/>
          <w:iCs/>
        </w:rPr>
        <w:t xml:space="preserve">: 211-225. </w:t>
      </w:r>
    </w:p>
    <w:p w14:paraId="1E9C49E1" w14:textId="2874EF22" w:rsidR="00191CAD" w:rsidRDefault="00191CAD" w:rsidP="00F50C4F">
      <w:pPr>
        <w:spacing w:after="0"/>
      </w:pPr>
    </w:p>
    <w:p w14:paraId="52950AEE" w14:textId="77777777" w:rsidR="00BA6F62" w:rsidRDefault="00BA6F62" w:rsidP="00BA6F62">
      <w:pPr>
        <w:spacing w:after="0"/>
        <w:rPr>
          <w:bCs/>
        </w:rPr>
      </w:pPr>
      <w:r w:rsidRPr="00B320B6">
        <w:rPr>
          <w:bCs/>
          <w:highlight w:val="yellow"/>
        </w:rPr>
        <w:t>Student assigned reading: TBD</w:t>
      </w:r>
    </w:p>
    <w:p w14:paraId="6B60DFB5" w14:textId="77777777" w:rsidR="00F50C4F" w:rsidRDefault="00F50C4F" w:rsidP="00F50C4F">
      <w:pPr>
        <w:spacing w:after="0"/>
        <w:rPr>
          <w:b/>
        </w:rPr>
      </w:pPr>
    </w:p>
    <w:p w14:paraId="7E7307D4" w14:textId="428F0269" w:rsidR="00F50C4F" w:rsidRPr="005E182B" w:rsidRDefault="00F50C4F" w:rsidP="00F50C4F">
      <w:pPr>
        <w:spacing w:after="0"/>
        <w:rPr>
          <w:b/>
        </w:rPr>
      </w:pPr>
      <w:r w:rsidRPr="005E182B">
        <w:rPr>
          <w:b/>
        </w:rPr>
        <w:t>Week 6 - Feb 1</w:t>
      </w:r>
      <w:r w:rsidR="00E951BE">
        <w:rPr>
          <w:b/>
        </w:rPr>
        <w:t>9</w:t>
      </w:r>
    </w:p>
    <w:p w14:paraId="534EB054" w14:textId="795B7244" w:rsidR="00CF469A" w:rsidRDefault="00F50C4F" w:rsidP="00F50C4F">
      <w:pPr>
        <w:spacing w:after="0"/>
        <w:rPr>
          <w:b/>
          <w:i/>
        </w:rPr>
      </w:pPr>
      <w:r w:rsidRPr="008B6F6F">
        <w:rPr>
          <w:b/>
          <w:i/>
        </w:rPr>
        <w:t xml:space="preserve">Seminar </w:t>
      </w:r>
      <w:r w:rsidR="00A718E4" w:rsidRPr="008B6F6F">
        <w:rPr>
          <w:b/>
          <w:i/>
        </w:rPr>
        <w:t>Lead</w:t>
      </w:r>
      <w:r w:rsidRPr="008B6F6F">
        <w:rPr>
          <w:b/>
          <w:i/>
        </w:rPr>
        <w:t xml:space="preserve">: </w:t>
      </w:r>
      <w:r w:rsidR="008B6F6F" w:rsidRPr="008B6F6F">
        <w:rPr>
          <w:b/>
          <w:i/>
        </w:rPr>
        <w:t>Emily</w:t>
      </w:r>
    </w:p>
    <w:p w14:paraId="7ED082DB" w14:textId="7805CFE3" w:rsidR="0001699B" w:rsidRPr="00626638" w:rsidRDefault="00626638" w:rsidP="00F50C4F">
      <w:pPr>
        <w:spacing w:after="0"/>
        <w:rPr>
          <w:b/>
          <w:i/>
        </w:rPr>
      </w:pPr>
      <w:r>
        <w:rPr>
          <w:b/>
          <w:i/>
        </w:rPr>
        <w:t xml:space="preserve">Inequality, </w:t>
      </w:r>
      <w:r w:rsidR="00CF469A" w:rsidRPr="00626638">
        <w:rPr>
          <w:b/>
          <w:i/>
        </w:rPr>
        <w:t>Oppression</w:t>
      </w:r>
      <w:r>
        <w:rPr>
          <w:b/>
          <w:i/>
        </w:rPr>
        <w:t>,</w:t>
      </w:r>
      <w:r w:rsidR="00CF469A" w:rsidRPr="00626638">
        <w:rPr>
          <w:b/>
          <w:i/>
        </w:rPr>
        <w:t xml:space="preserve"> </w:t>
      </w:r>
      <w:r w:rsidRPr="00626638">
        <w:rPr>
          <w:b/>
          <w:i/>
        </w:rPr>
        <w:t xml:space="preserve">&amp; Cortisol </w:t>
      </w:r>
    </w:p>
    <w:p w14:paraId="56BEECAE" w14:textId="77777777" w:rsidR="00CF469A" w:rsidRDefault="00CF469A" w:rsidP="00CF469A">
      <w:pPr>
        <w:spacing w:after="0"/>
      </w:pPr>
    </w:p>
    <w:p w14:paraId="725EF46E" w14:textId="47CE20C2" w:rsidR="00626638" w:rsidRDefault="00626638" w:rsidP="00CF469A">
      <w:pPr>
        <w:spacing w:after="0"/>
      </w:pPr>
      <w:proofErr w:type="spellStart"/>
      <w:r>
        <w:t>Desantis</w:t>
      </w:r>
      <w:proofErr w:type="spellEnd"/>
      <w:r>
        <w:t xml:space="preserve">, A.S., </w:t>
      </w:r>
      <w:proofErr w:type="spellStart"/>
      <w:r>
        <w:t>Kuzawa</w:t>
      </w:r>
      <w:proofErr w:type="spellEnd"/>
      <w:r>
        <w:t xml:space="preserve">, C. and E.K. Adam. 2015. Developmental Origins of Flatter Cortisol Rhythms: Socioeconomic Status and Adult Cortisol Activity. American Journal of Human Biology, 27: 458-467. </w:t>
      </w:r>
    </w:p>
    <w:p w14:paraId="49CB9FDF" w14:textId="606AFBFB" w:rsidR="00626638" w:rsidRDefault="00626638" w:rsidP="00CF469A">
      <w:pPr>
        <w:spacing w:after="0"/>
      </w:pPr>
    </w:p>
    <w:p w14:paraId="36082E3F" w14:textId="66F62529" w:rsidR="002730F2" w:rsidRDefault="002730F2" w:rsidP="00CF469A">
      <w:pPr>
        <w:spacing w:after="0"/>
      </w:pPr>
      <w:r>
        <w:t xml:space="preserve">Kim et al. 2020. Early life stress and HPA axis function independently predict adult depressive symptoms in metropolitan Cebu, </w:t>
      </w:r>
      <w:proofErr w:type="spellStart"/>
      <w:r>
        <w:t>Phillippines</w:t>
      </w:r>
      <w:proofErr w:type="spellEnd"/>
      <w:r>
        <w:t xml:space="preserve">. American Journal of Physical Anthropology, 173. 448-462. </w:t>
      </w:r>
    </w:p>
    <w:p w14:paraId="0BFC7236" w14:textId="77777777" w:rsidR="00C9569F" w:rsidRDefault="00C9569F" w:rsidP="00CF469A">
      <w:pPr>
        <w:spacing w:after="0"/>
      </w:pPr>
    </w:p>
    <w:p w14:paraId="0351A49A" w14:textId="4A58EDD5" w:rsidR="002730F2" w:rsidRDefault="002730F2" w:rsidP="00CF469A">
      <w:pPr>
        <w:spacing w:after="0"/>
      </w:pPr>
      <w:proofErr w:type="spellStart"/>
      <w:r>
        <w:t>Kuzawa</w:t>
      </w:r>
      <w:proofErr w:type="spellEnd"/>
      <w:r>
        <w:t xml:space="preserve">, C. 2020. Pregnancy as an intergenerational conduit of adversity: how nutritional and psychological stressors reflect different historical timescales of maternal experience. Behavioral Sciences, 36. 42-47. </w:t>
      </w:r>
    </w:p>
    <w:p w14:paraId="40767AEF" w14:textId="77777777" w:rsidR="00626638" w:rsidRDefault="00626638" w:rsidP="00CF469A">
      <w:pPr>
        <w:spacing w:after="0"/>
      </w:pPr>
    </w:p>
    <w:p w14:paraId="112B3462" w14:textId="00B9C8F4" w:rsidR="00CF469A" w:rsidRDefault="00CF469A" w:rsidP="00CF469A">
      <w:pPr>
        <w:spacing w:after="0"/>
      </w:pPr>
      <w:r>
        <w:t xml:space="preserve">Thayer, </w:t>
      </w:r>
      <w:proofErr w:type="gramStart"/>
      <w:r>
        <w:t>Z.</w:t>
      </w:r>
      <w:proofErr w:type="gramEnd"/>
      <w:r>
        <w:t xml:space="preserve"> and C. </w:t>
      </w:r>
      <w:proofErr w:type="spellStart"/>
      <w:r>
        <w:t>Kuzawa</w:t>
      </w:r>
      <w:proofErr w:type="spellEnd"/>
      <w:r>
        <w:t xml:space="preserve">. 2015. Ethnic Discrimination Predicts Poor Self-Rated Health and Cortisol in Pregnancy. Insights from New Zealand. Social Science &amp; Medicine, 128, 36-42. </w:t>
      </w:r>
    </w:p>
    <w:p w14:paraId="48D5E831" w14:textId="4C70A454" w:rsidR="00CF469A" w:rsidRDefault="00CF469A" w:rsidP="00F50C4F">
      <w:pPr>
        <w:spacing w:after="0"/>
        <w:rPr>
          <w:b/>
          <w:i/>
        </w:rPr>
      </w:pPr>
    </w:p>
    <w:p w14:paraId="41B3DD4B" w14:textId="77777777" w:rsidR="00980538" w:rsidRDefault="00980538" w:rsidP="00980538">
      <w:pPr>
        <w:spacing w:after="0"/>
        <w:rPr>
          <w:bCs/>
        </w:rPr>
      </w:pPr>
      <w:r w:rsidRPr="00B320B6">
        <w:rPr>
          <w:bCs/>
          <w:highlight w:val="yellow"/>
        </w:rPr>
        <w:t>Student assigned reading: TBD</w:t>
      </w:r>
    </w:p>
    <w:p w14:paraId="185CF872" w14:textId="77777777" w:rsidR="00980538" w:rsidRDefault="00980538" w:rsidP="00F50C4F">
      <w:pPr>
        <w:spacing w:after="0"/>
      </w:pPr>
    </w:p>
    <w:p w14:paraId="3A70E489" w14:textId="756E1F74" w:rsidR="00F50C4F" w:rsidRPr="005E182B" w:rsidRDefault="00F50C4F" w:rsidP="00F50C4F">
      <w:pPr>
        <w:spacing w:after="0"/>
        <w:rPr>
          <w:b/>
        </w:rPr>
      </w:pPr>
      <w:r w:rsidRPr="005E182B">
        <w:rPr>
          <w:b/>
        </w:rPr>
        <w:t xml:space="preserve">Week 7 </w:t>
      </w:r>
      <w:r w:rsidR="00E951BE">
        <w:rPr>
          <w:b/>
        </w:rPr>
        <w:t>–</w:t>
      </w:r>
      <w:r w:rsidRPr="005E182B">
        <w:rPr>
          <w:b/>
        </w:rPr>
        <w:t xml:space="preserve"> </w:t>
      </w:r>
      <w:r w:rsidR="00E951BE">
        <w:rPr>
          <w:b/>
        </w:rPr>
        <w:t>Feb 26</w:t>
      </w:r>
    </w:p>
    <w:p w14:paraId="7A2B1CE5" w14:textId="3FC5E377" w:rsidR="00A718E4" w:rsidRPr="002224A8" w:rsidRDefault="00A718E4" w:rsidP="00A718E4">
      <w:pPr>
        <w:spacing w:after="0"/>
        <w:rPr>
          <w:i/>
        </w:rPr>
      </w:pPr>
      <w:r w:rsidRPr="008B6F6F">
        <w:rPr>
          <w:b/>
          <w:i/>
        </w:rPr>
        <w:t xml:space="preserve">Seminar Lead: </w:t>
      </w:r>
      <w:r w:rsidR="008B6F6F" w:rsidRPr="008B6F6F">
        <w:rPr>
          <w:b/>
          <w:i/>
        </w:rPr>
        <w:t>Emi</w:t>
      </w:r>
    </w:p>
    <w:p w14:paraId="15CCEEDB" w14:textId="2F188A22" w:rsidR="001A3DBC" w:rsidRDefault="00CF469A" w:rsidP="00F50C4F">
      <w:pPr>
        <w:spacing w:after="0"/>
        <w:rPr>
          <w:b/>
          <w:bCs/>
          <w:i/>
          <w:iCs/>
        </w:rPr>
      </w:pPr>
      <w:r w:rsidRPr="006B573A">
        <w:rPr>
          <w:b/>
          <w:bCs/>
          <w:i/>
          <w:iCs/>
        </w:rPr>
        <w:t xml:space="preserve">Fear </w:t>
      </w:r>
      <w:r w:rsidR="00140283">
        <w:rPr>
          <w:b/>
          <w:bCs/>
          <w:i/>
          <w:iCs/>
        </w:rPr>
        <w:t xml:space="preserve">and Aggression </w:t>
      </w:r>
    </w:p>
    <w:p w14:paraId="5B77F4DF" w14:textId="23F9E388" w:rsidR="003B386E" w:rsidRDefault="003B386E" w:rsidP="00F50C4F">
      <w:pPr>
        <w:spacing w:after="0"/>
        <w:rPr>
          <w:b/>
          <w:bCs/>
          <w:i/>
          <w:iCs/>
        </w:rPr>
      </w:pPr>
    </w:p>
    <w:p w14:paraId="449AAE0D" w14:textId="50012853" w:rsidR="003B386E" w:rsidRDefault="003B386E" w:rsidP="00F50C4F">
      <w:pPr>
        <w:spacing w:after="0"/>
      </w:pPr>
      <w:r w:rsidRPr="003B386E">
        <w:t xml:space="preserve">Tully, </w:t>
      </w:r>
      <w:proofErr w:type="gramStart"/>
      <w:r w:rsidRPr="003B386E">
        <w:t>J.</w:t>
      </w:r>
      <w:proofErr w:type="gramEnd"/>
      <w:r w:rsidRPr="003B386E">
        <w:t xml:space="preserve"> and K. Dewey. 1985. Private fears, global loss: A cross-cultural study of the insufficient milk syndrome. Medical Anthropology, 9(3): 225-243. </w:t>
      </w:r>
    </w:p>
    <w:p w14:paraId="5774CFD1" w14:textId="375572B2" w:rsidR="00E57EC0" w:rsidRDefault="00E57EC0" w:rsidP="00F50C4F">
      <w:pPr>
        <w:spacing w:after="0"/>
      </w:pPr>
    </w:p>
    <w:p w14:paraId="641DF479" w14:textId="5B534E8D" w:rsidR="00E57EC0" w:rsidRDefault="00E57EC0" w:rsidP="00F50C4F">
      <w:pPr>
        <w:spacing w:after="0"/>
      </w:pPr>
      <w:proofErr w:type="spellStart"/>
      <w:r>
        <w:t>Gettler</w:t>
      </w:r>
      <w:proofErr w:type="spellEnd"/>
      <w:r>
        <w:t xml:space="preserve">, L.T. et al. 2011. Longitudinal Evidence that Fatherhood Decreases Testosterone in Human Males. Proceedings of the National Academy of Sciences of the United States of America, 108(39): 16194-16199. </w:t>
      </w:r>
    </w:p>
    <w:p w14:paraId="53565FF7" w14:textId="33AC62AB" w:rsidR="003B386E" w:rsidRDefault="003B386E" w:rsidP="00F50C4F">
      <w:pPr>
        <w:spacing w:after="0"/>
      </w:pPr>
    </w:p>
    <w:p w14:paraId="77520F16" w14:textId="1AC89631" w:rsidR="003B386E" w:rsidRDefault="003B386E" w:rsidP="00F50C4F">
      <w:pPr>
        <w:spacing w:after="0"/>
      </w:pPr>
      <w:r>
        <w:t xml:space="preserve">Hahn-Holbrook, J. et al. 2011. Maternal Defense: Breastfeeding Increases Aggression by Reducing Stress. Association for Psychological Science, 22(10): 1288-1295. </w:t>
      </w:r>
    </w:p>
    <w:p w14:paraId="1C369352" w14:textId="74BE6922" w:rsidR="003B386E" w:rsidRDefault="003B386E" w:rsidP="00F50C4F">
      <w:pPr>
        <w:spacing w:after="0"/>
      </w:pPr>
    </w:p>
    <w:p w14:paraId="47D42DF8" w14:textId="2B7BCE34" w:rsidR="003B386E" w:rsidRDefault="003B386E" w:rsidP="00F50C4F">
      <w:pPr>
        <w:spacing w:after="0"/>
      </w:pPr>
      <w:r>
        <w:t xml:space="preserve">Hanson, S. et al. 2009. Paternal Fears of Childbirth: A Literature Review. The Journal of Perinatal Education, 18(4): 12-20. </w:t>
      </w:r>
    </w:p>
    <w:p w14:paraId="47A26EE4" w14:textId="3D84FE0A" w:rsidR="003B386E" w:rsidRDefault="003B386E" w:rsidP="00F50C4F">
      <w:pPr>
        <w:spacing w:after="0"/>
      </w:pPr>
    </w:p>
    <w:p w14:paraId="32129DF9" w14:textId="41A7735A" w:rsidR="003B386E" w:rsidRPr="003B386E" w:rsidRDefault="00E57EC0" w:rsidP="00F50C4F">
      <w:pPr>
        <w:spacing w:after="0"/>
      </w:pPr>
      <w:r>
        <w:t xml:space="preserve">Richard, F. with </w:t>
      </w:r>
      <w:proofErr w:type="spellStart"/>
      <w:r>
        <w:t>Zongo</w:t>
      </w:r>
      <w:proofErr w:type="spellEnd"/>
      <w:r>
        <w:t xml:space="preserve">, S. and F. Ouattara. 2014. Fear, guilt, and debt: an exploration of women’s experience and perception of cesarean birth in Burkina Faso, West Africa. International Journal of Women’s Health. </w:t>
      </w:r>
      <w:proofErr w:type="spellStart"/>
      <w:r>
        <w:t>Pps</w:t>
      </w:r>
      <w:proofErr w:type="spellEnd"/>
      <w:r>
        <w:t xml:space="preserve">: 469-478. </w:t>
      </w:r>
    </w:p>
    <w:p w14:paraId="6E0634E5" w14:textId="7F28208F" w:rsidR="003B386E" w:rsidRDefault="003B386E" w:rsidP="00F50C4F">
      <w:pPr>
        <w:spacing w:after="0"/>
        <w:rPr>
          <w:b/>
          <w:bCs/>
        </w:rPr>
      </w:pPr>
    </w:p>
    <w:p w14:paraId="69C157CF" w14:textId="77777777" w:rsidR="00E57EC0" w:rsidRDefault="00E57EC0" w:rsidP="00E57EC0">
      <w:pPr>
        <w:spacing w:after="0"/>
        <w:rPr>
          <w:bCs/>
        </w:rPr>
      </w:pPr>
      <w:r w:rsidRPr="00B320B6">
        <w:rPr>
          <w:bCs/>
          <w:highlight w:val="yellow"/>
        </w:rPr>
        <w:t>Student assigned reading: TBD</w:t>
      </w:r>
    </w:p>
    <w:p w14:paraId="0756B866" w14:textId="77777777" w:rsidR="00CF469A" w:rsidRDefault="00CF469A" w:rsidP="00F50C4F">
      <w:pPr>
        <w:spacing w:after="0"/>
      </w:pPr>
    </w:p>
    <w:p w14:paraId="3CDADF54" w14:textId="1EE58632" w:rsidR="00F50C4F" w:rsidRPr="00A718E4" w:rsidRDefault="00F50C4F" w:rsidP="00F50C4F">
      <w:pPr>
        <w:spacing w:after="0"/>
        <w:rPr>
          <w:b/>
        </w:rPr>
      </w:pPr>
      <w:r w:rsidRPr="005E182B">
        <w:rPr>
          <w:b/>
        </w:rPr>
        <w:t xml:space="preserve">Week 8 </w:t>
      </w:r>
      <w:r w:rsidR="00E951BE">
        <w:rPr>
          <w:b/>
        </w:rPr>
        <w:t>–</w:t>
      </w:r>
      <w:r w:rsidRPr="005E182B">
        <w:rPr>
          <w:b/>
        </w:rPr>
        <w:t xml:space="preserve"> </w:t>
      </w:r>
      <w:r w:rsidR="00E951BE">
        <w:rPr>
          <w:b/>
        </w:rPr>
        <w:t>Mar 5</w:t>
      </w:r>
      <w:r w:rsidRPr="005E182B">
        <w:rPr>
          <w:b/>
        </w:rPr>
        <w:t xml:space="preserve"> </w:t>
      </w:r>
    </w:p>
    <w:p w14:paraId="630078D2" w14:textId="25B42DCA" w:rsidR="00A718E4" w:rsidRDefault="00A718E4" w:rsidP="00A718E4">
      <w:pPr>
        <w:spacing w:after="0"/>
        <w:rPr>
          <w:b/>
          <w:i/>
        </w:rPr>
      </w:pPr>
      <w:r w:rsidRPr="00AD2687">
        <w:rPr>
          <w:b/>
          <w:i/>
        </w:rPr>
        <w:t>Seminar Lead:</w:t>
      </w:r>
      <w:r w:rsidR="008B6F6F">
        <w:rPr>
          <w:b/>
          <w:i/>
        </w:rPr>
        <w:t xml:space="preserve"> </w:t>
      </w:r>
      <w:r w:rsidR="00AD2687" w:rsidRPr="00AD2687">
        <w:rPr>
          <w:b/>
          <w:i/>
        </w:rPr>
        <w:t>Emi</w:t>
      </w:r>
      <w:r>
        <w:rPr>
          <w:b/>
          <w:i/>
        </w:rPr>
        <w:t xml:space="preserve"> </w:t>
      </w:r>
    </w:p>
    <w:p w14:paraId="620D6BDD" w14:textId="500B75E5" w:rsidR="00CF469A" w:rsidRDefault="00865676" w:rsidP="00A718E4">
      <w:pPr>
        <w:spacing w:after="0"/>
        <w:rPr>
          <w:b/>
          <w:i/>
        </w:rPr>
      </w:pPr>
      <w:r>
        <w:rPr>
          <w:b/>
          <w:i/>
        </w:rPr>
        <w:t xml:space="preserve">Maternal Mental Health </w:t>
      </w:r>
    </w:p>
    <w:p w14:paraId="62B6AAD4" w14:textId="14C482A6" w:rsidR="00547CEC" w:rsidRDefault="00547CEC" w:rsidP="00A718E4">
      <w:pPr>
        <w:spacing w:after="0"/>
        <w:rPr>
          <w:b/>
          <w:i/>
        </w:rPr>
      </w:pPr>
    </w:p>
    <w:p w14:paraId="51D4E8E7" w14:textId="5AFA0433" w:rsidR="00547CEC" w:rsidRDefault="00547CEC" w:rsidP="00A718E4">
      <w:pPr>
        <w:spacing w:after="0"/>
        <w:rPr>
          <w:bCs/>
          <w:iCs/>
        </w:rPr>
      </w:pPr>
      <w:r w:rsidRPr="00547CEC">
        <w:rPr>
          <w:bCs/>
          <w:iCs/>
        </w:rPr>
        <w:t xml:space="preserve">Crowley, </w:t>
      </w:r>
      <w:proofErr w:type="gramStart"/>
      <w:r w:rsidRPr="00547CEC">
        <w:rPr>
          <w:bCs/>
          <w:iCs/>
        </w:rPr>
        <w:t>S.</w:t>
      </w:r>
      <w:proofErr w:type="gramEnd"/>
      <w:r w:rsidRPr="00547CEC">
        <w:rPr>
          <w:bCs/>
          <w:iCs/>
        </w:rPr>
        <w:t xml:space="preserve"> and S. </w:t>
      </w:r>
      <w:proofErr w:type="spellStart"/>
      <w:r w:rsidRPr="00547CEC">
        <w:rPr>
          <w:bCs/>
          <w:iCs/>
        </w:rPr>
        <w:t>Youngstedt</w:t>
      </w:r>
      <w:proofErr w:type="spellEnd"/>
      <w:r>
        <w:rPr>
          <w:bCs/>
          <w:iCs/>
        </w:rPr>
        <w:t xml:space="preserve">. 2012. Efficacy of light therapy for perinatal depression: a review. Journal of Physical Anthropology, 31(15): 1-7. </w:t>
      </w:r>
    </w:p>
    <w:p w14:paraId="44800313" w14:textId="7E02D4FA" w:rsidR="00547CEC" w:rsidRDefault="00547CEC" w:rsidP="00A718E4">
      <w:pPr>
        <w:spacing w:after="0"/>
        <w:rPr>
          <w:bCs/>
          <w:iCs/>
        </w:rPr>
      </w:pPr>
    </w:p>
    <w:p w14:paraId="4DB17C4C" w14:textId="41478BF8" w:rsidR="00547CEC" w:rsidRDefault="00547CEC" w:rsidP="00A718E4">
      <w:pPr>
        <w:spacing w:after="0"/>
        <w:rPr>
          <w:bCs/>
          <w:iCs/>
        </w:rPr>
      </w:pPr>
      <w:r>
        <w:rPr>
          <w:bCs/>
          <w:iCs/>
        </w:rPr>
        <w:lastRenderedPageBreak/>
        <w:t xml:space="preserve">Kermode, M. et al. 2007. Empowerment of women and mental health promotion: a qualitative study in rural Maharashtra, India. BMC Public Health, 7(225): 1-10. </w:t>
      </w:r>
    </w:p>
    <w:p w14:paraId="70D16D6D" w14:textId="2D5FE19D" w:rsidR="00547CEC" w:rsidRDefault="00547CEC" w:rsidP="00A718E4">
      <w:pPr>
        <w:spacing w:after="0"/>
        <w:rPr>
          <w:bCs/>
          <w:iCs/>
        </w:rPr>
      </w:pPr>
    </w:p>
    <w:p w14:paraId="525F16FB" w14:textId="356FC8B8" w:rsidR="00547CEC" w:rsidRDefault="00547CEC" w:rsidP="00A718E4">
      <w:pPr>
        <w:spacing w:after="0"/>
        <w:rPr>
          <w:bCs/>
          <w:iCs/>
        </w:rPr>
      </w:pPr>
      <w:proofErr w:type="spellStart"/>
      <w:r>
        <w:rPr>
          <w:bCs/>
          <w:iCs/>
        </w:rPr>
        <w:t>Khort</w:t>
      </w:r>
      <w:proofErr w:type="spellEnd"/>
      <w:r>
        <w:rPr>
          <w:bCs/>
          <w:iCs/>
        </w:rPr>
        <w:t xml:space="preserve">, B.A. 2016. Culture and Co-morbidity: Intimate Partner Violence as a Common Risk Factor for Maternal Mental Illness and Reproductive Health Problems in Former Child Soldiers in Nepal. Medical Anthropology Quarterly, 30(4): 515-535. </w:t>
      </w:r>
    </w:p>
    <w:p w14:paraId="2A2C4031" w14:textId="7EA764C0" w:rsidR="00547CEC" w:rsidRDefault="00547CEC" w:rsidP="00A718E4">
      <w:pPr>
        <w:spacing w:after="0"/>
        <w:rPr>
          <w:bCs/>
          <w:iCs/>
        </w:rPr>
      </w:pPr>
    </w:p>
    <w:p w14:paraId="1F22CAD1" w14:textId="1C740B52" w:rsidR="00547CEC" w:rsidRDefault="00547CEC" w:rsidP="00A718E4">
      <w:pPr>
        <w:spacing w:after="0"/>
        <w:rPr>
          <w:bCs/>
          <w:iCs/>
        </w:rPr>
      </w:pPr>
      <w:r>
        <w:rPr>
          <w:bCs/>
          <w:iCs/>
        </w:rPr>
        <w:t xml:space="preserve">Thayer, Z. with T. </w:t>
      </w:r>
      <w:proofErr w:type="spellStart"/>
      <w:r>
        <w:rPr>
          <w:bCs/>
          <w:iCs/>
        </w:rPr>
        <w:t>Gildner</w:t>
      </w:r>
      <w:proofErr w:type="spellEnd"/>
      <w:r>
        <w:rPr>
          <w:bCs/>
          <w:iCs/>
        </w:rPr>
        <w:t xml:space="preserve">. 2020. COVID-19-related financial stress associated with higher likelihood of depression among pregnant women living in the United States. American Journal of Human Biology, e23508. </w:t>
      </w:r>
      <w:proofErr w:type="spellStart"/>
      <w:r>
        <w:rPr>
          <w:bCs/>
          <w:iCs/>
        </w:rPr>
        <w:t>Pps</w:t>
      </w:r>
      <w:proofErr w:type="spellEnd"/>
      <w:r>
        <w:rPr>
          <w:bCs/>
          <w:iCs/>
        </w:rPr>
        <w:t xml:space="preserve">: 1-5. </w:t>
      </w:r>
    </w:p>
    <w:p w14:paraId="2AE2FF6A" w14:textId="616D48F1" w:rsidR="00547CEC" w:rsidRDefault="00547CEC" w:rsidP="00A718E4">
      <w:pPr>
        <w:spacing w:after="0"/>
        <w:rPr>
          <w:bCs/>
          <w:iCs/>
        </w:rPr>
      </w:pPr>
    </w:p>
    <w:p w14:paraId="389431AC" w14:textId="63AEF25A" w:rsidR="00547CEC" w:rsidRDefault="00547CEC" w:rsidP="00A718E4">
      <w:pPr>
        <w:spacing w:after="0"/>
        <w:rPr>
          <w:bCs/>
          <w:iCs/>
        </w:rPr>
      </w:pPr>
      <w:r>
        <w:rPr>
          <w:bCs/>
          <w:iCs/>
        </w:rPr>
        <w:t>Therrien, A-S. et al.</w:t>
      </w:r>
      <w:r w:rsidR="004D12EB">
        <w:rPr>
          <w:bCs/>
          <w:iCs/>
        </w:rPr>
        <w:t xml:space="preserve"> 2020. Relationships between mental health and diet during pregnancy and birth outcomes in a lower-middle income country: “Healthy mothers, healthy communities” study in Vanuatu. American Journal of Human Biology, e23500. </w:t>
      </w:r>
      <w:proofErr w:type="spellStart"/>
      <w:r w:rsidR="004D12EB">
        <w:rPr>
          <w:bCs/>
          <w:iCs/>
        </w:rPr>
        <w:t>Pps</w:t>
      </w:r>
      <w:proofErr w:type="spellEnd"/>
      <w:r w:rsidR="004D12EB">
        <w:rPr>
          <w:bCs/>
          <w:iCs/>
        </w:rPr>
        <w:t xml:space="preserve">: 1-14. </w:t>
      </w:r>
    </w:p>
    <w:p w14:paraId="499446D4" w14:textId="586E0E94" w:rsidR="004D12EB" w:rsidRDefault="004D12EB" w:rsidP="00A718E4">
      <w:pPr>
        <w:spacing w:after="0"/>
        <w:rPr>
          <w:bCs/>
          <w:iCs/>
        </w:rPr>
      </w:pPr>
    </w:p>
    <w:p w14:paraId="11321C42" w14:textId="32BAC88B" w:rsidR="004D12EB" w:rsidRPr="004D12EB" w:rsidRDefault="004D12EB" w:rsidP="00A718E4">
      <w:pPr>
        <w:spacing w:after="0"/>
        <w:rPr>
          <w:bCs/>
        </w:rPr>
      </w:pPr>
      <w:r w:rsidRPr="00B320B6">
        <w:rPr>
          <w:bCs/>
          <w:highlight w:val="yellow"/>
        </w:rPr>
        <w:t>Student assigned reading: TBD</w:t>
      </w:r>
    </w:p>
    <w:p w14:paraId="33B676CD" w14:textId="77777777" w:rsidR="00F50C4F" w:rsidRDefault="00F50C4F" w:rsidP="00F50C4F">
      <w:pPr>
        <w:spacing w:after="0"/>
      </w:pPr>
    </w:p>
    <w:p w14:paraId="79F875C7" w14:textId="0BBD9E35" w:rsidR="00F50C4F" w:rsidRPr="005E182B" w:rsidRDefault="00F50C4F" w:rsidP="00F50C4F">
      <w:pPr>
        <w:spacing w:after="0"/>
        <w:rPr>
          <w:b/>
        </w:rPr>
      </w:pPr>
      <w:r w:rsidRPr="005E182B">
        <w:rPr>
          <w:b/>
        </w:rPr>
        <w:t xml:space="preserve">Week 9 - Mar </w:t>
      </w:r>
      <w:r w:rsidR="00E951BE">
        <w:rPr>
          <w:b/>
        </w:rPr>
        <w:t>12</w:t>
      </w:r>
    </w:p>
    <w:p w14:paraId="24280567" w14:textId="0BA9E2DA" w:rsidR="00A718E4" w:rsidRDefault="00A718E4" w:rsidP="00A718E4">
      <w:pPr>
        <w:spacing w:after="0"/>
        <w:rPr>
          <w:b/>
          <w:i/>
        </w:rPr>
      </w:pPr>
      <w:r w:rsidRPr="008B6F6F">
        <w:rPr>
          <w:b/>
          <w:i/>
        </w:rPr>
        <w:t xml:space="preserve">Seminar Lead: </w:t>
      </w:r>
      <w:r w:rsidR="008B6F6F" w:rsidRPr="008B6F6F">
        <w:rPr>
          <w:b/>
          <w:i/>
        </w:rPr>
        <w:t>Emi</w:t>
      </w:r>
    </w:p>
    <w:p w14:paraId="2972A2B4" w14:textId="0022D39C" w:rsidR="00F50C4F" w:rsidRDefault="00CF469A" w:rsidP="00F50C4F">
      <w:pPr>
        <w:spacing w:after="0"/>
        <w:rPr>
          <w:b/>
          <w:i/>
        </w:rPr>
      </w:pPr>
      <w:r>
        <w:rPr>
          <w:b/>
          <w:i/>
        </w:rPr>
        <w:t xml:space="preserve">Epigenetics </w:t>
      </w:r>
    </w:p>
    <w:p w14:paraId="531CC8C9" w14:textId="3ED9EC5A" w:rsidR="007C1CB2" w:rsidRDefault="007C1CB2" w:rsidP="00F50C4F">
      <w:pPr>
        <w:spacing w:after="0"/>
        <w:rPr>
          <w:b/>
          <w:i/>
        </w:rPr>
      </w:pPr>
    </w:p>
    <w:p w14:paraId="494CFF34" w14:textId="7946304B" w:rsidR="007C1CB2" w:rsidRPr="007C1CB2" w:rsidRDefault="007C1CB2" w:rsidP="00F50C4F">
      <w:pPr>
        <w:spacing w:after="0"/>
        <w:rPr>
          <w:bCs/>
          <w:iCs/>
        </w:rPr>
      </w:pPr>
      <w:proofErr w:type="spellStart"/>
      <w:r w:rsidRPr="007C1CB2">
        <w:rPr>
          <w:bCs/>
          <w:iCs/>
        </w:rPr>
        <w:t>Kuzawa</w:t>
      </w:r>
      <w:proofErr w:type="spellEnd"/>
      <w:r w:rsidRPr="007C1CB2">
        <w:rPr>
          <w:bCs/>
          <w:iCs/>
        </w:rPr>
        <w:t xml:space="preserve">, C. and E. Sweet. 2009. Epigenetics and the Embodiment of Race: Developmental Origins of US Racial Disparities in Cardiovascular Health. American Journal of Human Biology, 21: 2-15. </w:t>
      </w:r>
    </w:p>
    <w:p w14:paraId="14B7A43C" w14:textId="0163EDE9" w:rsidR="007C1CB2" w:rsidRDefault="007C1CB2" w:rsidP="00F50C4F">
      <w:pPr>
        <w:spacing w:after="0"/>
        <w:rPr>
          <w:b/>
          <w:iCs/>
        </w:rPr>
      </w:pPr>
    </w:p>
    <w:p w14:paraId="71AAB432" w14:textId="1BA9A672" w:rsidR="007C1CB2" w:rsidRDefault="007C1CB2" w:rsidP="00F50C4F">
      <w:pPr>
        <w:spacing w:after="0"/>
        <w:rPr>
          <w:bCs/>
          <w:iCs/>
        </w:rPr>
      </w:pPr>
      <w:r w:rsidRPr="007C1CB2">
        <w:rPr>
          <w:bCs/>
          <w:iCs/>
        </w:rPr>
        <w:t xml:space="preserve">Mulligan, C. 2016. Early Environments, Stress, and the Epigenetics of Human Health. Annual Reviews of Anthropology, 45: 233-249. </w:t>
      </w:r>
    </w:p>
    <w:p w14:paraId="566326A0" w14:textId="34CD9F58" w:rsidR="007C1CB2" w:rsidRDefault="007C1CB2" w:rsidP="00F50C4F">
      <w:pPr>
        <w:spacing w:after="0"/>
        <w:rPr>
          <w:bCs/>
          <w:iCs/>
        </w:rPr>
      </w:pPr>
    </w:p>
    <w:p w14:paraId="4F66B6EE" w14:textId="016E6C5C" w:rsidR="007C1CB2" w:rsidRPr="007C1CB2" w:rsidRDefault="007C1CB2" w:rsidP="00F50C4F">
      <w:pPr>
        <w:spacing w:after="0"/>
        <w:rPr>
          <w:bCs/>
          <w:iCs/>
        </w:rPr>
      </w:pPr>
      <w:r>
        <w:rPr>
          <w:bCs/>
          <w:iCs/>
        </w:rPr>
        <w:t xml:space="preserve">Locke, M. </w:t>
      </w:r>
      <w:r w:rsidR="00EC394E">
        <w:rPr>
          <w:bCs/>
          <w:iCs/>
        </w:rPr>
        <w:t xml:space="preserve">2015. Comprehending the Body in the Era of the Epigenome. Current Anthropology, 56(2): 151-163 (Comments are optional reading). </w:t>
      </w:r>
    </w:p>
    <w:p w14:paraId="6111C29D" w14:textId="043FC424" w:rsidR="007C1CB2" w:rsidRDefault="007C1CB2" w:rsidP="00F50C4F">
      <w:pPr>
        <w:spacing w:after="0"/>
        <w:rPr>
          <w:b/>
          <w:iCs/>
        </w:rPr>
      </w:pPr>
    </w:p>
    <w:p w14:paraId="1D544DD5" w14:textId="0B0514CD" w:rsidR="00EC394E" w:rsidRDefault="00EC394E" w:rsidP="00F50C4F">
      <w:pPr>
        <w:spacing w:after="0"/>
        <w:rPr>
          <w:bCs/>
          <w:iCs/>
        </w:rPr>
      </w:pPr>
      <w:proofErr w:type="spellStart"/>
      <w:r w:rsidRPr="00EC394E">
        <w:rPr>
          <w:bCs/>
          <w:iCs/>
        </w:rPr>
        <w:t>Saldaña</w:t>
      </w:r>
      <w:proofErr w:type="spellEnd"/>
      <w:r w:rsidRPr="00EC394E">
        <w:rPr>
          <w:bCs/>
          <w:iCs/>
        </w:rPr>
        <w:t xml:space="preserve">-Tejeda, </w:t>
      </w:r>
      <w:proofErr w:type="gramStart"/>
      <w:r w:rsidRPr="00EC394E">
        <w:rPr>
          <w:bCs/>
          <w:iCs/>
        </w:rPr>
        <w:t>A.</w:t>
      </w:r>
      <w:proofErr w:type="gramEnd"/>
      <w:r w:rsidRPr="00EC394E">
        <w:rPr>
          <w:bCs/>
          <w:iCs/>
        </w:rPr>
        <w:t xml:space="preserve"> and P. Wade</w:t>
      </w:r>
      <w:r>
        <w:rPr>
          <w:bCs/>
          <w:iCs/>
        </w:rPr>
        <w:t xml:space="preserve">. 2019. Eugenics, Epigenetics, Obesity Predisposition among Mexican Mestizos. Medical Anthropology, 38(8): 664-679. </w:t>
      </w:r>
    </w:p>
    <w:p w14:paraId="5CFBB5CB" w14:textId="77777777" w:rsidR="00EC394E" w:rsidRPr="00EC394E" w:rsidRDefault="00EC394E" w:rsidP="00F50C4F">
      <w:pPr>
        <w:spacing w:after="0"/>
        <w:rPr>
          <w:bCs/>
          <w:iCs/>
        </w:rPr>
      </w:pPr>
    </w:p>
    <w:p w14:paraId="12F7E233" w14:textId="4FE4AE17" w:rsidR="007C1CB2" w:rsidRDefault="007C1CB2" w:rsidP="00F50C4F">
      <w:pPr>
        <w:spacing w:after="0"/>
        <w:rPr>
          <w:bCs/>
          <w:iCs/>
        </w:rPr>
      </w:pPr>
      <w:r>
        <w:rPr>
          <w:bCs/>
          <w:iCs/>
        </w:rPr>
        <w:t xml:space="preserve">Thayer, Z. and A. Non. 2015. Anthropology Meets Epigenetics: Current and Future Directions. American Anthropologist, 17(4): 722-735. </w:t>
      </w:r>
    </w:p>
    <w:p w14:paraId="12F79348" w14:textId="77777777" w:rsidR="007C1CB2" w:rsidRPr="007C1CB2" w:rsidRDefault="007C1CB2" w:rsidP="00F50C4F">
      <w:pPr>
        <w:spacing w:after="0"/>
        <w:rPr>
          <w:bCs/>
          <w:iCs/>
        </w:rPr>
      </w:pPr>
    </w:p>
    <w:p w14:paraId="3316F32A" w14:textId="77777777" w:rsidR="00EC394E" w:rsidRPr="004D12EB" w:rsidRDefault="00EC394E" w:rsidP="00EC394E">
      <w:pPr>
        <w:spacing w:after="0"/>
        <w:rPr>
          <w:bCs/>
        </w:rPr>
      </w:pPr>
      <w:r w:rsidRPr="00B320B6">
        <w:rPr>
          <w:bCs/>
          <w:highlight w:val="yellow"/>
        </w:rPr>
        <w:t>Student assigned reading: TBD</w:t>
      </w:r>
    </w:p>
    <w:p w14:paraId="2FDA4B4E" w14:textId="77777777" w:rsidR="00CF469A" w:rsidRDefault="00CF469A" w:rsidP="00F50C4F">
      <w:pPr>
        <w:spacing w:after="0"/>
      </w:pPr>
    </w:p>
    <w:p w14:paraId="2DD8A643" w14:textId="18E0C11C" w:rsidR="00F50C4F" w:rsidRPr="005E182B" w:rsidRDefault="00F50C4F" w:rsidP="00F50C4F">
      <w:pPr>
        <w:spacing w:after="0"/>
        <w:rPr>
          <w:b/>
        </w:rPr>
      </w:pPr>
      <w:r w:rsidRPr="005E182B">
        <w:rPr>
          <w:b/>
        </w:rPr>
        <w:t>Week 10 - Mar 1</w:t>
      </w:r>
      <w:r w:rsidR="00E951BE">
        <w:rPr>
          <w:b/>
        </w:rPr>
        <w:t>9</w:t>
      </w:r>
    </w:p>
    <w:p w14:paraId="2E641696" w14:textId="77213ED1" w:rsidR="00A718E4" w:rsidRDefault="00A718E4" w:rsidP="00A718E4">
      <w:pPr>
        <w:spacing w:after="0"/>
        <w:rPr>
          <w:b/>
          <w:i/>
        </w:rPr>
      </w:pPr>
      <w:r w:rsidRPr="00AD2687">
        <w:rPr>
          <w:b/>
          <w:i/>
        </w:rPr>
        <w:t>Seminar Lead:</w:t>
      </w:r>
      <w:r>
        <w:rPr>
          <w:b/>
          <w:i/>
        </w:rPr>
        <w:t xml:space="preserve"> </w:t>
      </w:r>
      <w:proofErr w:type="spellStart"/>
      <w:r w:rsidR="00AD2687">
        <w:rPr>
          <w:b/>
          <w:i/>
        </w:rPr>
        <w:t>Baili</w:t>
      </w:r>
      <w:proofErr w:type="spellEnd"/>
    </w:p>
    <w:p w14:paraId="7A60E6B4" w14:textId="1950157F" w:rsidR="00B320B6" w:rsidRDefault="00CF469A" w:rsidP="00A718E4">
      <w:pPr>
        <w:spacing w:after="0"/>
        <w:rPr>
          <w:b/>
          <w:i/>
        </w:rPr>
      </w:pPr>
      <w:r>
        <w:rPr>
          <w:b/>
          <w:i/>
        </w:rPr>
        <w:t xml:space="preserve">Intergenerational Implications </w:t>
      </w:r>
    </w:p>
    <w:p w14:paraId="3055786A" w14:textId="77777777" w:rsidR="00F07657" w:rsidRDefault="00F07657" w:rsidP="00A718E4">
      <w:pPr>
        <w:spacing w:after="0"/>
        <w:rPr>
          <w:b/>
          <w:i/>
        </w:rPr>
      </w:pPr>
    </w:p>
    <w:p w14:paraId="10E28848" w14:textId="317FFCA2" w:rsidR="00F07657" w:rsidRDefault="00F07657" w:rsidP="00A718E4">
      <w:pPr>
        <w:spacing w:after="0"/>
        <w:rPr>
          <w:bCs/>
          <w:iCs/>
        </w:rPr>
      </w:pPr>
      <w:r>
        <w:rPr>
          <w:bCs/>
          <w:iCs/>
        </w:rPr>
        <w:t xml:space="preserve">Hoke, </w:t>
      </w:r>
      <w:proofErr w:type="gramStart"/>
      <w:r>
        <w:rPr>
          <w:bCs/>
          <w:iCs/>
        </w:rPr>
        <w:t>M.</w:t>
      </w:r>
      <w:proofErr w:type="gramEnd"/>
      <w:r>
        <w:rPr>
          <w:bCs/>
          <w:iCs/>
        </w:rPr>
        <w:t xml:space="preserve"> and T. McDade 2015. Biosocial Inheritance: A Framework for the Study of the Intergenerational Transmission of Health Disparities. Annals of Anthropological Practice, 38(2); 187-213. </w:t>
      </w:r>
    </w:p>
    <w:p w14:paraId="0DFD58AB" w14:textId="4B3F5796" w:rsidR="00F07657" w:rsidRDefault="00F07657" w:rsidP="00A718E4">
      <w:pPr>
        <w:spacing w:after="0"/>
        <w:rPr>
          <w:bCs/>
          <w:iCs/>
        </w:rPr>
      </w:pPr>
    </w:p>
    <w:p w14:paraId="6A60B694" w14:textId="09EBCE09" w:rsidR="00704B27" w:rsidRDefault="00F07657" w:rsidP="00A718E4">
      <w:pPr>
        <w:spacing w:after="0"/>
        <w:rPr>
          <w:bCs/>
          <w:iCs/>
        </w:rPr>
      </w:pPr>
      <w:proofErr w:type="spellStart"/>
      <w:r>
        <w:rPr>
          <w:bCs/>
          <w:iCs/>
        </w:rPr>
        <w:t>Lende</w:t>
      </w:r>
      <w:proofErr w:type="spellEnd"/>
      <w:r>
        <w:rPr>
          <w:bCs/>
          <w:iCs/>
        </w:rPr>
        <w:t xml:space="preserve">, D. 2012. Poverty Poisons the Brain. Annals of Anthropological Practice, 36: 183-201. </w:t>
      </w:r>
    </w:p>
    <w:p w14:paraId="364BE0A6" w14:textId="77777777" w:rsidR="00BA702F" w:rsidRDefault="00BA702F" w:rsidP="00A718E4">
      <w:pPr>
        <w:spacing w:after="0"/>
        <w:rPr>
          <w:bCs/>
          <w:iCs/>
        </w:rPr>
      </w:pPr>
    </w:p>
    <w:p w14:paraId="20E6AFAD" w14:textId="6C754839" w:rsidR="00EC394E" w:rsidRDefault="00F07657" w:rsidP="00A718E4">
      <w:pPr>
        <w:spacing w:after="0"/>
        <w:rPr>
          <w:bCs/>
          <w:iCs/>
        </w:rPr>
      </w:pPr>
      <w:r>
        <w:rPr>
          <w:bCs/>
          <w:iCs/>
        </w:rPr>
        <w:t>R</w:t>
      </w:r>
      <w:r w:rsidR="00EC394E" w:rsidRPr="00F07657">
        <w:rPr>
          <w:bCs/>
          <w:iCs/>
        </w:rPr>
        <w:t xml:space="preserve">odney, </w:t>
      </w:r>
      <w:proofErr w:type="gramStart"/>
      <w:r w:rsidR="00EC394E" w:rsidRPr="00F07657">
        <w:rPr>
          <w:bCs/>
          <w:iCs/>
        </w:rPr>
        <w:t>N.</w:t>
      </w:r>
      <w:proofErr w:type="gramEnd"/>
      <w:r w:rsidR="00EC394E" w:rsidRPr="00F07657">
        <w:rPr>
          <w:bCs/>
          <w:iCs/>
        </w:rPr>
        <w:t xml:space="preserve"> and C. Mulligan. 2014. A Biocultural Study of the Effects of Maternal Stress on Mother and Newborn Health in the Democratic Republic of Congo. American Journal of Physical Anthropology, </w:t>
      </w:r>
      <w:r w:rsidRPr="00F07657">
        <w:rPr>
          <w:bCs/>
          <w:iCs/>
        </w:rPr>
        <w:t xml:space="preserve">155:200-209. </w:t>
      </w:r>
    </w:p>
    <w:p w14:paraId="58AC3993" w14:textId="77777777" w:rsidR="00F07657" w:rsidRPr="00F07657" w:rsidRDefault="00F07657" w:rsidP="00A718E4">
      <w:pPr>
        <w:spacing w:after="0"/>
        <w:rPr>
          <w:bCs/>
          <w:iCs/>
        </w:rPr>
      </w:pPr>
    </w:p>
    <w:p w14:paraId="1F0F0029" w14:textId="556B7559" w:rsidR="00B320B6" w:rsidRPr="00B320B6" w:rsidRDefault="00B320B6" w:rsidP="00A718E4">
      <w:pPr>
        <w:spacing w:after="0"/>
        <w:rPr>
          <w:rFonts w:cstheme="minorHAnsi"/>
          <w:shd w:val="clear" w:color="auto" w:fill="FFFFFF"/>
        </w:rPr>
      </w:pPr>
      <w:r w:rsidRPr="00B320B6">
        <w:rPr>
          <w:rFonts w:cstheme="minorHAnsi"/>
          <w:shd w:val="clear" w:color="auto" w:fill="FFFFFF"/>
        </w:rPr>
        <w:t xml:space="preserve">Professor Jonathan Wells (Childhood Nutrition Research Centre, UCL Institute of Child Health), 'Maternal capital and offspring development: an intergenerational perspective on the developmental origins of health and disease', 29 February 2016 – podcast: </w:t>
      </w:r>
    </w:p>
    <w:p w14:paraId="1681C2A2" w14:textId="73441727" w:rsidR="00B320B6" w:rsidRDefault="0052046B" w:rsidP="00A718E4">
      <w:pPr>
        <w:spacing w:after="0"/>
        <w:rPr>
          <w:rFonts w:cstheme="minorHAnsi"/>
          <w:i/>
        </w:rPr>
      </w:pPr>
      <w:hyperlink r:id="rId10" w:history="1">
        <w:r w:rsidR="00CF469A" w:rsidRPr="00E51E47">
          <w:rPr>
            <w:rStyle w:val="Hyperlink"/>
            <w:rFonts w:cstheme="minorHAnsi"/>
            <w:i/>
          </w:rPr>
          <w:t>https://www.anthro.ox.ac.uk/medical-anthropology-podcasts</w:t>
        </w:r>
      </w:hyperlink>
    </w:p>
    <w:p w14:paraId="40DE43D4" w14:textId="64284F75" w:rsidR="00CF469A" w:rsidRDefault="00CF469A" w:rsidP="00A718E4">
      <w:pPr>
        <w:spacing w:after="0"/>
        <w:rPr>
          <w:rFonts w:cstheme="minorHAnsi"/>
          <w:i/>
        </w:rPr>
      </w:pPr>
    </w:p>
    <w:p w14:paraId="4FAB5700" w14:textId="77777777" w:rsidR="00704B27" w:rsidRPr="004D12EB" w:rsidRDefault="00704B27" w:rsidP="00704B27">
      <w:pPr>
        <w:spacing w:after="0"/>
        <w:rPr>
          <w:bCs/>
        </w:rPr>
      </w:pPr>
      <w:r w:rsidRPr="00B320B6">
        <w:rPr>
          <w:bCs/>
          <w:highlight w:val="yellow"/>
        </w:rPr>
        <w:t>Student assigned reading: TBD</w:t>
      </w:r>
    </w:p>
    <w:p w14:paraId="797D1C15" w14:textId="77777777" w:rsidR="00704B27" w:rsidRDefault="00704B27" w:rsidP="00A718E4">
      <w:pPr>
        <w:spacing w:after="0"/>
        <w:rPr>
          <w:rFonts w:cstheme="minorHAnsi"/>
          <w:i/>
        </w:rPr>
      </w:pPr>
    </w:p>
    <w:p w14:paraId="28D7FCC2" w14:textId="77777777" w:rsidR="00E44454" w:rsidRDefault="00E44454" w:rsidP="00F50C4F">
      <w:pPr>
        <w:spacing w:after="0"/>
        <w:rPr>
          <w:b/>
          <w:i/>
        </w:rPr>
      </w:pPr>
    </w:p>
    <w:p w14:paraId="65FE3F53" w14:textId="77777777" w:rsidR="00A718E4" w:rsidRPr="00790D15" w:rsidRDefault="00A718E4" w:rsidP="00A718E4">
      <w:pPr>
        <w:spacing w:after="0"/>
        <w:jc w:val="center"/>
        <w:rPr>
          <w:b/>
        </w:rPr>
      </w:pPr>
      <w:r>
        <w:rPr>
          <w:b/>
        </w:rPr>
        <w:t>PART 3 – RISK, RESILIENCE, AND SUPPORT</w:t>
      </w:r>
    </w:p>
    <w:p w14:paraId="0CEC72D6" w14:textId="77777777" w:rsidR="00A718E4" w:rsidRDefault="00A718E4" w:rsidP="00A718E4">
      <w:pPr>
        <w:spacing w:after="0"/>
        <w:jc w:val="center"/>
        <w:rPr>
          <w:b/>
          <w:iCs/>
        </w:rPr>
      </w:pPr>
    </w:p>
    <w:p w14:paraId="3039EA2D" w14:textId="54639F8B" w:rsidR="00A718E4" w:rsidRDefault="00F50C4F" w:rsidP="00F50C4F">
      <w:pPr>
        <w:spacing w:after="0"/>
        <w:rPr>
          <w:b/>
          <w:iCs/>
        </w:rPr>
      </w:pPr>
      <w:r w:rsidRPr="00A718E4">
        <w:rPr>
          <w:b/>
          <w:iCs/>
        </w:rPr>
        <w:t xml:space="preserve">Week 11 - Mar </w:t>
      </w:r>
      <w:r w:rsidR="00E951BE" w:rsidRPr="00A718E4">
        <w:rPr>
          <w:b/>
          <w:iCs/>
        </w:rPr>
        <w:t>26</w:t>
      </w:r>
    </w:p>
    <w:p w14:paraId="7FD914A4" w14:textId="3E1FFB75" w:rsidR="00F50C4F" w:rsidRDefault="00A718E4" w:rsidP="00F50C4F">
      <w:pPr>
        <w:spacing w:after="0"/>
        <w:rPr>
          <w:b/>
          <w:iCs/>
        </w:rPr>
      </w:pPr>
      <w:r w:rsidRPr="00AD2687">
        <w:rPr>
          <w:b/>
          <w:i/>
        </w:rPr>
        <w:t xml:space="preserve">Seminar Lead: </w:t>
      </w:r>
      <w:r w:rsidR="00F50C4F" w:rsidRPr="00AD2687">
        <w:rPr>
          <w:b/>
          <w:iCs/>
        </w:rPr>
        <w:t xml:space="preserve"> </w:t>
      </w:r>
      <w:r w:rsidR="00AD2687" w:rsidRPr="00AD2687">
        <w:rPr>
          <w:b/>
          <w:iCs/>
        </w:rPr>
        <w:t>Emily</w:t>
      </w:r>
      <w:r w:rsidR="00AD2687">
        <w:rPr>
          <w:b/>
          <w:iCs/>
        </w:rPr>
        <w:t xml:space="preserve"> </w:t>
      </w:r>
    </w:p>
    <w:p w14:paraId="6448CA56" w14:textId="5878F6E3" w:rsidR="00CF469A" w:rsidRDefault="002C6C58" w:rsidP="00F50C4F">
      <w:pPr>
        <w:spacing w:after="0"/>
        <w:rPr>
          <w:b/>
          <w:iCs/>
        </w:rPr>
      </w:pPr>
      <w:r>
        <w:rPr>
          <w:b/>
          <w:iCs/>
        </w:rPr>
        <w:t>Oxytocin</w:t>
      </w:r>
      <w:r w:rsidR="00CF469A">
        <w:rPr>
          <w:b/>
          <w:iCs/>
        </w:rPr>
        <w:t xml:space="preserve"> </w:t>
      </w:r>
    </w:p>
    <w:p w14:paraId="5CC249E0" w14:textId="77777777" w:rsidR="00947F9D" w:rsidRDefault="00947F9D" w:rsidP="00F50C4F">
      <w:pPr>
        <w:spacing w:after="0"/>
        <w:rPr>
          <w:b/>
          <w:iCs/>
        </w:rPr>
      </w:pPr>
    </w:p>
    <w:p w14:paraId="2383FFD2" w14:textId="77777777" w:rsidR="00CF469A" w:rsidRDefault="00CF469A" w:rsidP="00CF469A">
      <w:pPr>
        <w:spacing w:after="0"/>
      </w:pPr>
      <w:r>
        <w:t xml:space="preserve">Contreras, C. 2019. Hormones, Health, and Social Support in Pregnancy. </w:t>
      </w:r>
      <w:proofErr w:type="spellStart"/>
      <w:r>
        <w:t>Masters</w:t>
      </w:r>
      <w:proofErr w:type="spellEnd"/>
      <w:r>
        <w:t xml:space="preserve"> Thesis. PDF. Accessed at: </w:t>
      </w:r>
      <w:hyperlink r:id="rId11" w:history="1">
        <w:r w:rsidRPr="00E51E47">
          <w:rPr>
            <w:rStyle w:val="Hyperlink"/>
          </w:rPr>
          <w:t>https://search.proquest.com/docview/2288107708?pq-origsite=gscholar&amp;fromopenview=true</w:t>
        </w:r>
      </w:hyperlink>
      <w:r>
        <w:t>, Pp: 1-54</w:t>
      </w:r>
    </w:p>
    <w:p w14:paraId="19F9DD27" w14:textId="77777777" w:rsidR="00CF469A" w:rsidRDefault="00CF469A" w:rsidP="00CF469A">
      <w:pPr>
        <w:spacing w:after="0"/>
      </w:pPr>
    </w:p>
    <w:p w14:paraId="21A5EE0C" w14:textId="33A45AA7" w:rsidR="00CF469A" w:rsidRDefault="00CF469A" w:rsidP="00CF469A">
      <w:pPr>
        <w:spacing w:after="0"/>
      </w:pPr>
      <w:r>
        <w:t>Crockford, C. et al. 2014. Endogenous Peripheral Oxytocin Measures Can Give Insight into the Dynamics of Social Relationships: A Review</w:t>
      </w:r>
      <w:r w:rsidR="00947F9D">
        <w:t xml:space="preserve">. Frontiers in Behavioral Neuroscience, </w:t>
      </w:r>
      <w:r>
        <w:t xml:space="preserve">4(68): 1-14 </w:t>
      </w:r>
    </w:p>
    <w:p w14:paraId="433679A2" w14:textId="1BE501D6" w:rsidR="002C6C58" w:rsidRDefault="002C6C58" w:rsidP="00CF469A">
      <w:pPr>
        <w:spacing w:after="0"/>
      </w:pPr>
    </w:p>
    <w:p w14:paraId="3B843B3F" w14:textId="1A8B10B8" w:rsidR="002C6C58" w:rsidRDefault="002C6C58" w:rsidP="00CF469A">
      <w:pPr>
        <w:spacing w:after="0"/>
      </w:pPr>
      <w:proofErr w:type="spellStart"/>
      <w:r>
        <w:t>Rudzik</w:t>
      </w:r>
      <w:proofErr w:type="spellEnd"/>
      <w:r>
        <w:t xml:space="preserve">, A. 2010. Breastfeeding and the Individual: The Impact of Everyday Stressful Experience and Hormonal Change on Breastfeeding Duration Among Women in São Paulo, Brazil. </w:t>
      </w:r>
      <w:r w:rsidR="00D5468D">
        <w:t xml:space="preserve">Doctoral Thesis. University of Massachusetts. (Chapters II, VII, and VII) </w:t>
      </w:r>
    </w:p>
    <w:p w14:paraId="76869160" w14:textId="77777777" w:rsidR="00CF469A" w:rsidRPr="00CF469A" w:rsidRDefault="00CF469A" w:rsidP="00F50C4F">
      <w:pPr>
        <w:spacing w:after="0"/>
        <w:rPr>
          <w:bCs/>
          <w:i/>
        </w:rPr>
      </w:pPr>
    </w:p>
    <w:p w14:paraId="74A6EF44" w14:textId="77777777" w:rsidR="00947F9D" w:rsidRPr="004D12EB" w:rsidRDefault="00947F9D" w:rsidP="00947F9D">
      <w:pPr>
        <w:spacing w:after="0"/>
        <w:rPr>
          <w:bCs/>
        </w:rPr>
      </w:pPr>
      <w:r w:rsidRPr="00B320B6">
        <w:rPr>
          <w:bCs/>
          <w:highlight w:val="yellow"/>
        </w:rPr>
        <w:t>Student assigned reading: TBD</w:t>
      </w:r>
    </w:p>
    <w:p w14:paraId="31B88A25" w14:textId="77777777" w:rsidR="00F50C4F" w:rsidRDefault="00F50C4F" w:rsidP="00F50C4F">
      <w:pPr>
        <w:spacing w:after="0"/>
        <w:rPr>
          <w:b/>
        </w:rPr>
      </w:pPr>
    </w:p>
    <w:p w14:paraId="0F986D5C" w14:textId="059FB901" w:rsidR="00F50C4F" w:rsidRPr="005E182B" w:rsidRDefault="00F50C4F" w:rsidP="00F50C4F">
      <w:pPr>
        <w:spacing w:after="0"/>
        <w:rPr>
          <w:b/>
        </w:rPr>
      </w:pPr>
      <w:r w:rsidRPr="005E182B">
        <w:rPr>
          <w:b/>
        </w:rPr>
        <w:t xml:space="preserve">Week 12 </w:t>
      </w:r>
      <w:r w:rsidR="00E951BE">
        <w:rPr>
          <w:b/>
        </w:rPr>
        <w:t>–</w:t>
      </w:r>
      <w:r w:rsidRPr="005E182B">
        <w:rPr>
          <w:b/>
        </w:rPr>
        <w:t xml:space="preserve"> </w:t>
      </w:r>
      <w:r w:rsidR="00E951BE">
        <w:rPr>
          <w:b/>
        </w:rPr>
        <w:t>Apr 2</w:t>
      </w:r>
    </w:p>
    <w:p w14:paraId="08B4E8CA" w14:textId="2D5E55E4" w:rsidR="00A51225" w:rsidRDefault="00A51225" w:rsidP="00A718E4">
      <w:pPr>
        <w:spacing w:after="0"/>
        <w:rPr>
          <w:b/>
          <w:i/>
        </w:rPr>
      </w:pPr>
      <w:r w:rsidRPr="008B6F6F">
        <w:rPr>
          <w:b/>
          <w:i/>
        </w:rPr>
        <w:t>Seminar Lead:</w:t>
      </w:r>
      <w:r>
        <w:rPr>
          <w:b/>
          <w:i/>
        </w:rPr>
        <w:t xml:space="preserve"> </w:t>
      </w:r>
      <w:proofErr w:type="spellStart"/>
      <w:r w:rsidR="008B6F6F">
        <w:rPr>
          <w:b/>
          <w:i/>
        </w:rPr>
        <w:t>Baili</w:t>
      </w:r>
      <w:proofErr w:type="spellEnd"/>
    </w:p>
    <w:p w14:paraId="0D6FF4F5" w14:textId="2BB98F22" w:rsidR="00A718E4" w:rsidRPr="002224A8" w:rsidRDefault="00A51225" w:rsidP="00A718E4">
      <w:pPr>
        <w:spacing w:after="0"/>
        <w:rPr>
          <w:i/>
        </w:rPr>
      </w:pPr>
      <w:r>
        <w:rPr>
          <w:b/>
          <w:i/>
        </w:rPr>
        <w:t xml:space="preserve">Bonding and Sleep </w:t>
      </w:r>
      <w:r w:rsidR="00A718E4">
        <w:rPr>
          <w:b/>
          <w:i/>
        </w:rPr>
        <w:t xml:space="preserve"> </w:t>
      </w:r>
    </w:p>
    <w:p w14:paraId="6A4B629C" w14:textId="6CEC1CCE" w:rsidR="0091314E" w:rsidRDefault="0091314E" w:rsidP="0091314E">
      <w:pPr>
        <w:spacing w:after="0"/>
        <w:rPr>
          <w:b/>
        </w:rPr>
      </w:pPr>
    </w:p>
    <w:p w14:paraId="3919F443" w14:textId="2096E4B6" w:rsidR="00D5468D" w:rsidRDefault="00D5468D" w:rsidP="0091314E">
      <w:pPr>
        <w:spacing w:after="0"/>
        <w:rPr>
          <w:bCs/>
        </w:rPr>
      </w:pPr>
      <w:r w:rsidRPr="00FE43F2">
        <w:rPr>
          <w:bCs/>
        </w:rPr>
        <w:t xml:space="preserve">Ball, H. with </w:t>
      </w:r>
      <w:proofErr w:type="spellStart"/>
      <w:r w:rsidRPr="00FE43F2">
        <w:rPr>
          <w:bCs/>
        </w:rPr>
        <w:t>Tomori</w:t>
      </w:r>
      <w:proofErr w:type="spellEnd"/>
      <w:r w:rsidRPr="00FE43F2">
        <w:rPr>
          <w:bCs/>
        </w:rPr>
        <w:t xml:space="preserve">, C. and J.J. McKenna. </w:t>
      </w:r>
      <w:r w:rsidR="00FE43F2" w:rsidRPr="00FE43F2">
        <w:rPr>
          <w:bCs/>
        </w:rPr>
        <w:t xml:space="preserve">2019. Toward an Integrated Anthropology of Infant Sleep. American </w:t>
      </w:r>
      <w:proofErr w:type="spellStart"/>
      <w:r w:rsidR="00FE43F2" w:rsidRPr="00FE43F2">
        <w:rPr>
          <w:bCs/>
        </w:rPr>
        <w:t>Anthropologistm</w:t>
      </w:r>
      <w:proofErr w:type="spellEnd"/>
      <w:r w:rsidR="00FE43F2" w:rsidRPr="00FE43F2">
        <w:rPr>
          <w:bCs/>
        </w:rPr>
        <w:t xml:space="preserve"> 121(3): 595-612. </w:t>
      </w:r>
    </w:p>
    <w:p w14:paraId="57D0E99D" w14:textId="049F2187" w:rsidR="00FE43F2" w:rsidRDefault="00FE43F2" w:rsidP="0091314E">
      <w:pPr>
        <w:spacing w:after="0"/>
        <w:rPr>
          <w:bCs/>
        </w:rPr>
      </w:pPr>
    </w:p>
    <w:p w14:paraId="67D5E453" w14:textId="2459805A" w:rsidR="00FE43F2" w:rsidRPr="00FE43F2" w:rsidRDefault="00FE43F2" w:rsidP="0091314E">
      <w:pPr>
        <w:spacing w:after="0"/>
        <w:rPr>
          <w:bCs/>
        </w:rPr>
      </w:pPr>
      <w:r>
        <w:rPr>
          <w:bCs/>
        </w:rPr>
        <w:t xml:space="preserve">De </w:t>
      </w:r>
      <w:proofErr w:type="spellStart"/>
      <w:r>
        <w:rPr>
          <w:bCs/>
        </w:rPr>
        <w:t>Dreu</w:t>
      </w:r>
      <w:proofErr w:type="spellEnd"/>
      <w:r>
        <w:rPr>
          <w:bCs/>
        </w:rPr>
        <w:t xml:space="preserve">, C. et al. 2011. Oxytocin promotes human ethnocentrism. Proceedings of the National Academy of Sciences, 108(4): 1262-1266. </w:t>
      </w:r>
    </w:p>
    <w:p w14:paraId="1280A950" w14:textId="77777777" w:rsidR="00D5468D" w:rsidRDefault="00D5468D" w:rsidP="0091314E">
      <w:pPr>
        <w:spacing w:after="0"/>
        <w:rPr>
          <w:b/>
        </w:rPr>
      </w:pPr>
    </w:p>
    <w:p w14:paraId="6706C379" w14:textId="79EBCE39" w:rsidR="00D5468D" w:rsidRDefault="00D5468D" w:rsidP="0091314E">
      <w:pPr>
        <w:spacing w:after="0"/>
        <w:rPr>
          <w:bCs/>
        </w:rPr>
      </w:pPr>
      <w:r w:rsidRPr="00D5468D">
        <w:rPr>
          <w:bCs/>
        </w:rPr>
        <w:lastRenderedPageBreak/>
        <w:t>Mc</w:t>
      </w:r>
      <w:r w:rsidR="00BA702F">
        <w:rPr>
          <w:bCs/>
        </w:rPr>
        <w:t>K</w:t>
      </w:r>
      <w:r w:rsidRPr="00D5468D">
        <w:rPr>
          <w:bCs/>
        </w:rPr>
        <w:t xml:space="preserve">enna, J. with Ball, </w:t>
      </w:r>
      <w:proofErr w:type="gramStart"/>
      <w:r w:rsidRPr="00D5468D">
        <w:rPr>
          <w:bCs/>
        </w:rPr>
        <w:t>H.</w:t>
      </w:r>
      <w:proofErr w:type="gramEnd"/>
      <w:r w:rsidRPr="00D5468D">
        <w:rPr>
          <w:bCs/>
        </w:rPr>
        <w:t xml:space="preserve"> and L. </w:t>
      </w:r>
      <w:proofErr w:type="spellStart"/>
      <w:r w:rsidRPr="00D5468D">
        <w:rPr>
          <w:bCs/>
        </w:rPr>
        <w:t>Gettler</w:t>
      </w:r>
      <w:proofErr w:type="spellEnd"/>
      <w:r w:rsidRPr="00D5468D">
        <w:rPr>
          <w:bCs/>
        </w:rPr>
        <w:t xml:space="preserve">. 2007. Mother-Infant </w:t>
      </w:r>
      <w:proofErr w:type="spellStart"/>
      <w:r w:rsidRPr="00D5468D">
        <w:rPr>
          <w:bCs/>
        </w:rPr>
        <w:t>Cosleeping</w:t>
      </w:r>
      <w:proofErr w:type="spellEnd"/>
      <w:r w:rsidRPr="00D5468D">
        <w:rPr>
          <w:bCs/>
        </w:rPr>
        <w:t xml:space="preserve">, Breastfeeding and Sudden Infant Death Syndrome: What Biological Anthropology Has Discovered About Normal Infant Sleep and Pediatric Medicine. Yearbook of Physical Anthropology, 50: 133-161. </w:t>
      </w:r>
    </w:p>
    <w:p w14:paraId="0DC3D274" w14:textId="77777777" w:rsidR="00BA702F" w:rsidRDefault="00BA702F" w:rsidP="0091314E">
      <w:pPr>
        <w:spacing w:after="0"/>
        <w:rPr>
          <w:bCs/>
        </w:rPr>
      </w:pPr>
    </w:p>
    <w:p w14:paraId="00E2571D" w14:textId="533B20AE" w:rsidR="002C56DC" w:rsidRDefault="002C56DC" w:rsidP="0091314E">
      <w:pPr>
        <w:spacing w:after="0"/>
        <w:rPr>
          <w:bCs/>
        </w:rPr>
      </w:pPr>
      <w:r>
        <w:rPr>
          <w:bCs/>
        </w:rPr>
        <w:t xml:space="preserve">Podcast: </w:t>
      </w:r>
      <w:proofErr w:type="spellStart"/>
      <w:r>
        <w:rPr>
          <w:bCs/>
        </w:rPr>
        <w:t>SciCafe</w:t>
      </w:r>
      <w:proofErr w:type="spellEnd"/>
      <w:r>
        <w:rPr>
          <w:bCs/>
        </w:rPr>
        <w:t xml:space="preserve"> – Science of Love with Bianca Jones Marlin </w:t>
      </w:r>
    </w:p>
    <w:p w14:paraId="260BBA90" w14:textId="1807DE28" w:rsidR="002C56DC" w:rsidRPr="00D5468D" w:rsidRDefault="002C56DC" w:rsidP="0091314E">
      <w:pPr>
        <w:spacing w:after="0"/>
        <w:rPr>
          <w:bCs/>
        </w:rPr>
      </w:pPr>
      <w:r w:rsidRPr="002C56DC">
        <w:rPr>
          <w:bCs/>
        </w:rPr>
        <w:t>https://media.amnh.org/podcasts/SciCafe_Science_of_Love_with_Bianca_Jones_Marlin.mp3</w:t>
      </w:r>
    </w:p>
    <w:p w14:paraId="05D504DB" w14:textId="2ABC8E56" w:rsidR="00D5468D" w:rsidRDefault="00D5468D" w:rsidP="0091314E">
      <w:pPr>
        <w:spacing w:after="0"/>
        <w:rPr>
          <w:b/>
        </w:rPr>
      </w:pPr>
    </w:p>
    <w:p w14:paraId="76654BD2" w14:textId="77777777" w:rsidR="002C56DC" w:rsidRPr="004D12EB" w:rsidRDefault="002C56DC" w:rsidP="002C56DC">
      <w:pPr>
        <w:spacing w:after="0"/>
        <w:rPr>
          <w:bCs/>
        </w:rPr>
      </w:pPr>
      <w:r w:rsidRPr="00B320B6">
        <w:rPr>
          <w:bCs/>
          <w:highlight w:val="yellow"/>
        </w:rPr>
        <w:t>Student assigned reading: TBD</w:t>
      </w:r>
    </w:p>
    <w:p w14:paraId="1EAD38B5" w14:textId="77777777" w:rsidR="002C56DC" w:rsidRDefault="002C56DC" w:rsidP="0091314E">
      <w:pPr>
        <w:spacing w:after="0"/>
        <w:rPr>
          <w:b/>
        </w:rPr>
      </w:pPr>
    </w:p>
    <w:p w14:paraId="6912F780" w14:textId="7B83BA07" w:rsidR="0091314E" w:rsidRDefault="0091314E" w:rsidP="0091314E">
      <w:pPr>
        <w:spacing w:after="0"/>
        <w:rPr>
          <w:b/>
        </w:rPr>
      </w:pPr>
      <w:r>
        <w:rPr>
          <w:b/>
        </w:rPr>
        <w:t>Week 13 – Apr</w:t>
      </w:r>
      <w:r w:rsidR="00E951BE">
        <w:rPr>
          <w:b/>
        </w:rPr>
        <w:t xml:space="preserve"> 9</w:t>
      </w:r>
    </w:p>
    <w:p w14:paraId="648CE9CA" w14:textId="5E0CAFE9" w:rsidR="00A718E4" w:rsidRDefault="00A718E4" w:rsidP="00A718E4">
      <w:pPr>
        <w:spacing w:after="0"/>
        <w:rPr>
          <w:b/>
          <w:i/>
        </w:rPr>
      </w:pPr>
      <w:r w:rsidRPr="008B6F6F">
        <w:rPr>
          <w:b/>
          <w:i/>
        </w:rPr>
        <w:t xml:space="preserve">Seminar Lead: </w:t>
      </w:r>
      <w:r w:rsidR="008B6F6F" w:rsidRPr="008B6F6F">
        <w:rPr>
          <w:b/>
          <w:i/>
        </w:rPr>
        <w:t>Emily</w:t>
      </w:r>
      <w:r w:rsidR="008B6F6F">
        <w:rPr>
          <w:b/>
          <w:i/>
        </w:rPr>
        <w:t xml:space="preserve"> </w:t>
      </w:r>
    </w:p>
    <w:p w14:paraId="3BCE8710" w14:textId="1E931118" w:rsidR="00A51225" w:rsidRDefault="002C56DC" w:rsidP="00A718E4">
      <w:pPr>
        <w:spacing w:after="0"/>
        <w:rPr>
          <w:b/>
          <w:i/>
        </w:rPr>
      </w:pPr>
      <w:r>
        <w:rPr>
          <w:b/>
          <w:i/>
        </w:rPr>
        <w:t xml:space="preserve">Social Support </w:t>
      </w:r>
    </w:p>
    <w:p w14:paraId="0B039226" w14:textId="230A79C6" w:rsidR="002C56DC" w:rsidRDefault="002C56DC" w:rsidP="00A718E4">
      <w:pPr>
        <w:spacing w:after="0"/>
        <w:rPr>
          <w:b/>
          <w:i/>
        </w:rPr>
      </w:pPr>
    </w:p>
    <w:p w14:paraId="0C7098BD" w14:textId="24C31127" w:rsidR="002C27A1" w:rsidRDefault="002C27A1" w:rsidP="00A718E4">
      <w:pPr>
        <w:spacing w:after="0"/>
        <w:rPr>
          <w:bCs/>
          <w:iCs/>
        </w:rPr>
      </w:pPr>
      <w:r>
        <w:rPr>
          <w:bCs/>
          <w:iCs/>
        </w:rPr>
        <w:t xml:space="preserve">Miller, S. 2011. Hormones and Social Affiliation. Menstrual Cycle Shifts in Progesterone Underline Women’s Attention to Signs of Social Support. Thesis. Florida State University Libraries. (Introduction). </w:t>
      </w:r>
    </w:p>
    <w:p w14:paraId="03349E1C" w14:textId="77777777" w:rsidR="002C27A1" w:rsidRDefault="002C27A1" w:rsidP="00A718E4">
      <w:pPr>
        <w:spacing w:after="0"/>
        <w:rPr>
          <w:bCs/>
          <w:iCs/>
        </w:rPr>
      </w:pPr>
    </w:p>
    <w:p w14:paraId="63EE5CB8" w14:textId="1558D859" w:rsidR="002C56DC" w:rsidRDefault="002C56DC" w:rsidP="00A718E4">
      <w:pPr>
        <w:spacing w:after="0"/>
        <w:rPr>
          <w:bCs/>
          <w:iCs/>
        </w:rPr>
      </w:pPr>
      <w:r w:rsidRPr="002C56DC">
        <w:rPr>
          <w:bCs/>
          <w:iCs/>
        </w:rPr>
        <w:t xml:space="preserve">Taylor, S.E., with Dickerson, </w:t>
      </w:r>
      <w:proofErr w:type="gramStart"/>
      <w:r w:rsidRPr="002C56DC">
        <w:rPr>
          <w:bCs/>
          <w:iCs/>
        </w:rPr>
        <w:t>S.</w:t>
      </w:r>
      <w:proofErr w:type="gramEnd"/>
      <w:r w:rsidRPr="002C56DC">
        <w:rPr>
          <w:bCs/>
          <w:iCs/>
        </w:rPr>
        <w:t xml:space="preserve"> and L. Klein. Toward a Biology of Social Support. In Handbook of Positive Psychology. </w:t>
      </w:r>
      <w:proofErr w:type="spellStart"/>
      <w:r w:rsidRPr="002C56DC">
        <w:rPr>
          <w:bCs/>
          <w:iCs/>
        </w:rPr>
        <w:t>Pps</w:t>
      </w:r>
      <w:proofErr w:type="spellEnd"/>
      <w:r w:rsidRPr="002C56DC">
        <w:rPr>
          <w:bCs/>
          <w:iCs/>
        </w:rPr>
        <w:t xml:space="preserve">: 556-569. </w:t>
      </w:r>
    </w:p>
    <w:p w14:paraId="54B551CB" w14:textId="4B0FCB63" w:rsidR="002C27A1" w:rsidRDefault="002C27A1" w:rsidP="00A718E4">
      <w:pPr>
        <w:spacing w:after="0"/>
        <w:rPr>
          <w:bCs/>
          <w:iCs/>
        </w:rPr>
      </w:pPr>
    </w:p>
    <w:p w14:paraId="37FA6B5C" w14:textId="0E793BCC" w:rsidR="002C27A1" w:rsidRDefault="001D2B8C" w:rsidP="00A718E4">
      <w:pPr>
        <w:spacing w:after="0"/>
        <w:rPr>
          <w:bCs/>
          <w:iCs/>
        </w:rPr>
      </w:pPr>
      <w:proofErr w:type="spellStart"/>
      <w:r>
        <w:rPr>
          <w:bCs/>
          <w:iCs/>
        </w:rPr>
        <w:t>Goymann</w:t>
      </w:r>
      <w:proofErr w:type="spellEnd"/>
      <w:r>
        <w:rPr>
          <w:bCs/>
          <w:iCs/>
        </w:rPr>
        <w:t>, W</w:t>
      </w:r>
      <w:r w:rsidR="002C27A1">
        <w:rPr>
          <w:bCs/>
          <w:iCs/>
        </w:rPr>
        <w:t xml:space="preserve">. and J. Wingfield. 2004. Allostatic Load, Social Status, and Stress Hormones: The Costs of Social Status Matter. Animal Behavior, 67: 591-602. </w:t>
      </w:r>
    </w:p>
    <w:p w14:paraId="43DFC518" w14:textId="7A98F59E" w:rsidR="002C27A1" w:rsidRDefault="002C27A1" w:rsidP="00A718E4">
      <w:pPr>
        <w:spacing w:after="0"/>
        <w:rPr>
          <w:bCs/>
          <w:iCs/>
        </w:rPr>
      </w:pPr>
    </w:p>
    <w:p w14:paraId="5913AEAD" w14:textId="29CC2040" w:rsidR="002C27A1" w:rsidRDefault="002C27A1" w:rsidP="00A718E4">
      <w:pPr>
        <w:spacing w:after="0"/>
        <w:rPr>
          <w:bCs/>
          <w:iCs/>
        </w:rPr>
      </w:pPr>
      <w:r>
        <w:rPr>
          <w:bCs/>
          <w:iCs/>
        </w:rPr>
        <w:t xml:space="preserve">Podcast: </w:t>
      </w:r>
      <w:proofErr w:type="gramStart"/>
      <w:r>
        <w:rPr>
          <w:bCs/>
          <w:iCs/>
        </w:rPr>
        <w:t>Brain Child</w:t>
      </w:r>
      <w:proofErr w:type="gramEnd"/>
      <w:r>
        <w:rPr>
          <w:bCs/>
          <w:iCs/>
        </w:rPr>
        <w:t xml:space="preserve">: Maternal Mental Health and Social Support – Dr. Nicole Racine. URL (can play from website): </w:t>
      </w:r>
      <w:hyperlink r:id="rId12" w:history="1">
        <w:r w:rsidRPr="00E51E47">
          <w:rPr>
            <w:rStyle w:val="Hyperlink"/>
            <w:bCs/>
            <w:iCs/>
          </w:rPr>
          <w:t>https://podcasts.apple.com/us/podcast/maternal-mental-health-and-social-support-dr-nicole-racine/id1441053935?i=1000429508765</w:t>
        </w:r>
      </w:hyperlink>
    </w:p>
    <w:p w14:paraId="69DED211" w14:textId="5387C81B" w:rsidR="002C27A1" w:rsidRDefault="002C27A1" w:rsidP="00A718E4">
      <w:pPr>
        <w:spacing w:after="0"/>
        <w:rPr>
          <w:bCs/>
          <w:iCs/>
        </w:rPr>
      </w:pPr>
    </w:p>
    <w:p w14:paraId="1B14A1F5" w14:textId="6EEF6A94" w:rsidR="002C27A1" w:rsidRPr="002C27A1" w:rsidRDefault="002C27A1" w:rsidP="00A718E4">
      <w:pPr>
        <w:spacing w:after="0"/>
        <w:rPr>
          <w:bCs/>
        </w:rPr>
      </w:pPr>
      <w:r w:rsidRPr="00B320B6">
        <w:rPr>
          <w:bCs/>
          <w:highlight w:val="yellow"/>
        </w:rPr>
        <w:t>Student assigned reading: TBD</w:t>
      </w:r>
    </w:p>
    <w:p w14:paraId="4354E2CF" w14:textId="77777777" w:rsidR="0091314E" w:rsidRDefault="0091314E" w:rsidP="0091314E">
      <w:pPr>
        <w:spacing w:after="0"/>
      </w:pPr>
    </w:p>
    <w:p w14:paraId="77B5186D" w14:textId="7976FBAA" w:rsidR="00A718E4" w:rsidRDefault="0091314E" w:rsidP="0091314E">
      <w:pPr>
        <w:spacing w:after="0"/>
        <w:rPr>
          <w:b/>
        </w:rPr>
      </w:pPr>
      <w:r>
        <w:rPr>
          <w:b/>
        </w:rPr>
        <w:t xml:space="preserve">Week 14 - Apr </w:t>
      </w:r>
      <w:r w:rsidR="00E951BE">
        <w:rPr>
          <w:b/>
        </w:rPr>
        <w:t>16</w:t>
      </w:r>
    </w:p>
    <w:p w14:paraId="0CF1D336" w14:textId="10A001A2" w:rsidR="00A718E4" w:rsidRDefault="00A718E4" w:rsidP="00A718E4">
      <w:pPr>
        <w:spacing w:after="0"/>
        <w:rPr>
          <w:b/>
          <w:i/>
        </w:rPr>
      </w:pPr>
      <w:r w:rsidRPr="008B6F6F">
        <w:rPr>
          <w:b/>
          <w:i/>
        </w:rPr>
        <w:t xml:space="preserve">Seminar Lead: </w:t>
      </w:r>
      <w:proofErr w:type="spellStart"/>
      <w:r w:rsidR="008B6F6F" w:rsidRPr="008B6F6F">
        <w:rPr>
          <w:b/>
          <w:i/>
        </w:rPr>
        <w:t>Baili</w:t>
      </w:r>
      <w:proofErr w:type="spellEnd"/>
    </w:p>
    <w:p w14:paraId="1D1DC5D6" w14:textId="1FC14F5B" w:rsidR="002C27A1" w:rsidRDefault="002C27A1" w:rsidP="00A718E4">
      <w:pPr>
        <w:spacing w:after="0"/>
        <w:rPr>
          <w:b/>
          <w:i/>
        </w:rPr>
      </w:pPr>
      <w:r>
        <w:rPr>
          <w:b/>
          <w:i/>
        </w:rPr>
        <w:t xml:space="preserve">Students Selected topic! TBD! </w:t>
      </w:r>
    </w:p>
    <w:p w14:paraId="33B28B5B" w14:textId="77777777" w:rsidR="002C27A1" w:rsidRPr="002C27A1" w:rsidRDefault="002C27A1" w:rsidP="00A718E4">
      <w:pPr>
        <w:spacing w:after="0"/>
        <w:rPr>
          <w:bCs/>
          <w:i/>
        </w:rPr>
      </w:pPr>
    </w:p>
    <w:p w14:paraId="36BB30DC" w14:textId="18201DE5" w:rsidR="00A718E4" w:rsidRPr="00A718E4" w:rsidRDefault="00A718E4" w:rsidP="00A718E4">
      <w:pPr>
        <w:spacing w:after="0"/>
        <w:jc w:val="center"/>
        <w:rPr>
          <w:b/>
        </w:rPr>
      </w:pPr>
      <w:r>
        <w:rPr>
          <w:b/>
        </w:rPr>
        <w:t>PART 4 – APPLICATIONS OF THE ANTHROPOLOGY OF HORMONES</w:t>
      </w:r>
    </w:p>
    <w:p w14:paraId="1D1A41A5" w14:textId="77777777" w:rsidR="0091314E" w:rsidRDefault="0091314E" w:rsidP="0091314E">
      <w:pPr>
        <w:spacing w:after="0"/>
        <w:rPr>
          <w:b/>
        </w:rPr>
      </w:pPr>
    </w:p>
    <w:p w14:paraId="13551E0D" w14:textId="6137FF19" w:rsidR="0091314E" w:rsidRDefault="0091314E" w:rsidP="0091314E">
      <w:pPr>
        <w:spacing w:after="0"/>
        <w:rPr>
          <w:b/>
        </w:rPr>
      </w:pPr>
      <w:r>
        <w:rPr>
          <w:b/>
        </w:rPr>
        <w:t xml:space="preserve">Week 15 - Apr </w:t>
      </w:r>
      <w:r w:rsidR="00E951BE">
        <w:rPr>
          <w:b/>
        </w:rPr>
        <w:t>23</w:t>
      </w:r>
    </w:p>
    <w:p w14:paraId="65DD21C0" w14:textId="2166F65D" w:rsidR="00A718E4" w:rsidRDefault="00A718E4" w:rsidP="00A718E4">
      <w:pPr>
        <w:spacing w:after="0"/>
        <w:rPr>
          <w:i/>
        </w:rPr>
      </w:pPr>
      <w:r>
        <w:rPr>
          <w:b/>
          <w:i/>
        </w:rPr>
        <w:t xml:space="preserve">Seminar Lead: Holly </w:t>
      </w:r>
    </w:p>
    <w:p w14:paraId="6F64AA00" w14:textId="77777777" w:rsidR="00A718E4" w:rsidRDefault="00A718E4" w:rsidP="00A718E4">
      <w:pPr>
        <w:spacing w:after="0"/>
        <w:rPr>
          <w:b/>
          <w:i/>
        </w:rPr>
      </w:pPr>
    </w:p>
    <w:p w14:paraId="03DAA762" w14:textId="10773603" w:rsidR="00A718E4" w:rsidRDefault="00A718E4" w:rsidP="00A718E4">
      <w:pPr>
        <w:spacing w:after="0"/>
      </w:pPr>
      <w:r w:rsidRPr="00A718E4">
        <w:t xml:space="preserve">NOTE: We will each contribute a reading for this class </w:t>
      </w:r>
      <w:r w:rsidRPr="00A718E4">
        <w:rPr>
          <w:b/>
          <w:bCs/>
        </w:rPr>
        <w:t xml:space="preserve">by Friday, April </w:t>
      </w:r>
      <w:r>
        <w:rPr>
          <w:b/>
          <w:bCs/>
        </w:rPr>
        <w:t>9</w:t>
      </w:r>
      <w:r w:rsidRPr="00A718E4">
        <w:rPr>
          <w:b/>
          <w:bCs/>
          <w:vertAlign w:val="superscript"/>
        </w:rPr>
        <w:t>th</w:t>
      </w:r>
      <w:r w:rsidRPr="00A718E4">
        <w:t>.</w:t>
      </w:r>
      <w:r>
        <w:t xml:space="preserve"> </w:t>
      </w:r>
    </w:p>
    <w:p w14:paraId="41A61172" w14:textId="77777777" w:rsidR="00A718E4" w:rsidRDefault="00A718E4" w:rsidP="0091314E">
      <w:pPr>
        <w:spacing w:after="0"/>
        <w:rPr>
          <w:i/>
        </w:rPr>
      </w:pPr>
    </w:p>
    <w:p w14:paraId="5777CBF0" w14:textId="23279C5B" w:rsidR="0091314E" w:rsidRDefault="0091314E" w:rsidP="0091314E">
      <w:pPr>
        <w:spacing w:after="0"/>
        <w:rPr>
          <w:b/>
          <w:i/>
        </w:rPr>
      </w:pPr>
      <w:r>
        <w:rPr>
          <w:b/>
          <w:i/>
        </w:rPr>
        <w:t xml:space="preserve">Final exams week: </w:t>
      </w:r>
      <w:r>
        <w:t xml:space="preserve">Draft paper due Friday, </w:t>
      </w:r>
      <w:r w:rsidR="00A718E4">
        <w:t>April 30th</w:t>
      </w:r>
      <w:r>
        <w:t xml:space="preserve"> by 5pm</w:t>
      </w:r>
    </w:p>
    <w:p w14:paraId="65E56726" w14:textId="09223138" w:rsidR="007A444C" w:rsidRDefault="007A444C" w:rsidP="0091314E">
      <w:pPr>
        <w:spacing w:after="0"/>
      </w:pPr>
    </w:p>
    <w:p w14:paraId="2FE01E48" w14:textId="77777777" w:rsidR="00733D27" w:rsidRPr="00273A61" w:rsidRDefault="00733D27" w:rsidP="00733D27">
      <w:pPr>
        <w:spacing w:after="0"/>
        <w:rPr>
          <w:b/>
          <w:bCs/>
        </w:rPr>
      </w:pPr>
      <w:r w:rsidRPr="00273A61">
        <w:rPr>
          <w:b/>
          <w:bCs/>
        </w:rPr>
        <w:t>Grading Policy</w:t>
      </w:r>
    </w:p>
    <w:p w14:paraId="43F679F6" w14:textId="67E11F68" w:rsidR="00733D27" w:rsidRDefault="00733D27" w:rsidP="00733D27">
      <w:pPr>
        <w:spacing w:after="0"/>
      </w:pPr>
      <w:r>
        <w:t xml:space="preserve">There are </w:t>
      </w:r>
      <w:r w:rsidR="00273A61">
        <w:t xml:space="preserve">1000 </w:t>
      </w:r>
      <w:r>
        <w:t xml:space="preserve">pts a student can earn in this class. The course grade will be based on student effort and performance on the following tasks: </w:t>
      </w:r>
    </w:p>
    <w:p w14:paraId="427ED516" w14:textId="77777777" w:rsidR="00491D82" w:rsidRDefault="00491D82" w:rsidP="00733D27">
      <w:pPr>
        <w:spacing w:after="0"/>
      </w:pPr>
    </w:p>
    <w:p w14:paraId="61B1A8FC" w14:textId="02BBAC26" w:rsidR="00733D27" w:rsidRDefault="00733D27" w:rsidP="00733D27">
      <w:pPr>
        <w:spacing w:after="0"/>
      </w:pPr>
      <w:r>
        <w:t>•</w:t>
      </w:r>
      <w:r w:rsidR="00273A61">
        <w:t xml:space="preserve"> Seminar leads (3X): 100 pts for each session that you lead</w:t>
      </w:r>
      <w:r>
        <w:t xml:space="preserve">. </w:t>
      </w:r>
    </w:p>
    <w:p w14:paraId="74C7D7C3" w14:textId="77777777" w:rsidR="00273A61" w:rsidRDefault="00273A61" w:rsidP="00733D27">
      <w:pPr>
        <w:spacing w:after="0"/>
      </w:pPr>
    </w:p>
    <w:p w14:paraId="5EB0D28C" w14:textId="39DFA6EC" w:rsidR="00273A61" w:rsidRDefault="00733D27" w:rsidP="00733D27">
      <w:pPr>
        <w:spacing w:after="0"/>
      </w:pPr>
      <w:r>
        <w:t>•</w:t>
      </w:r>
      <w:r w:rsidR="00273A61">
        <w:t xml:space="preserve"> Participation</w:t>
      </w:r>
      <w:r>
        <w:t xml:space="preserve"> (</w:t>
      </w:r>
      <w:r w:rsidR="00273A61">
        <w:t>200</w:t>
      </w:r>
      <w:r>
        <w:t xml:space="preserve"> pts): </w:t>
      </w:r>
      <w:r w:rsidR="00273A61">
        <w:t xml:space="preserve">Active participation in all seminars (particularly those that you are not leading) can be defined as actively and respectfully engaging in conversation/dialogue about the course material with classmates for the entire duration of each class. </w:t>
      </w:r>
    </w:p>
    <w:p w14:paraId="54138007" w14:textId="77777777" w:rsidR="00AD2687" w:rsidRDefault="00AD2687" w:rsidP="00733D27">
      <w:pPr>
        <w:spacing w:after="0"/>
      </w:pPr>
    </w:p>
    <w:p w14:paraId="31B06F14" w14:textId="34BE61AA" w:rsidR="00273A61" w:rsidRDefault="00733D27" w:rsidP="00733D27">
      <w:pPr>
        <w:spacing w:after="0"/>
      </w:pPr>
      <w:r>
        <w:t>•</w:t>
      </w:r>
      <w:r w:rsidR="00273A61">
        <w:t xml:space="preserve"> Group Manuscript Project</w:t>
      </w:r>
      <w:r>
        <w:t xml:space="preserve"> (</w:t>
      </w:r>
      <w:r w:rsidR="00273A61">
        <w:t>500</w:t>
      </w:r>
      <w:r>
        <w:t xml:space="preserve"> pts): A</w:t>
      </w:r>
      <w:r w:rsidR="00273A61">
        <w:t xml:space="preserve">s a class, we will select a topic relevant to the Anthropology of Hormones that we can co-research and co-write a publishable literature review. The goal for the semester will be to submit the article for review. Smaller scale assignments and details embedded within this total point value will be determined in class. </w:t>
      </w:r>
    </w:p>
    <w:p w14:paraId="1152166A" w14:textId="06B594F2" w:rsidR="00733D27" w:rsidRDefault="00733D27" w:rsidP="00273A61">
      <w:pPr>
        <w:spacing w:after="0"/>
      </w:pPr>
    </w:p>
    <w:p w14:paraId="15328CF1" w14:textId="77777777" w:rsidR="00733D27" w:rsidRDefault="00733D27" w:rsidP="00733D27">
      <w:pPr>
        <w:spacing w:after="0"/>
      </w:pPr>
      <w:r>
        <w:t xml:space="preserve">Possible final grades are A+, A, A-, B+, B, B-, C+, C, C-, D and F. Grades will be assigned according to the following scale: </w:t>
      </w:r>
    </w:p>
    <w:p w14:paraId="4F55C860" w14:textId="77777777" w:rsidR="00733D27" w:rsidRDefault="00733D27" w:rsidP="00733D27">
      <w:pPr>
        <w:spacing w:after="0"/>
      </w:pPr>
      <w:r>
        <w:t>A+</w:t>
      </w:r>
      <w:r>
        <w:tab/>
        <w:t>97 to 100%</w:t>
      </w:r>
      <w:r>
        <w:tab/>
        <w:t>C+</w:t>
      </w:r>
      <w:r>
        <w:tab/>
        <w:t>77 – 79%</w:t>
      </w:r>
    </w:p>
    <w:p w14:paraId="28F4E803" w14:textId="77777777" w:rsidR="00733D27" w:rsidRDefault="00733D27" w:rsidP="00733D27">
      <w:pPr>
        <w:spacing w:after="0"/>
      </w:pPr>
      <w:r>
        <w:t>A</w:t>
      </w:r>
      <w:r>
        <w:tab/>
        <w:t>93 – 96%</w:t>
      </w:r>
      <w:r>
        <w:tab/>
        <w:t>C</w:t>
      </w:r>
      <w:r>
        <w:tab/>
        <w:t>73 – 76%</w:t>
      </w:r>
    </w:p>
    <w:p w14:paraId="56758C76" w14:textId="77777777" w:rsidR="00733D27" w:rsidRDefault="00733D27" w:rsidP="00733D27">
      <w:pPr>
        <w:spacing w:after="0"/>
      </w:pPr>
      <w:r>
        <w:t>A-</w:t>
      </w:r>
      <w:r>
        <w:tab/>
        <w:t>90 – 92%</w:t>
      </w:r>
      <w:r>
        <w:tab/>
        <w:t>C-</w:t>
      </w:r>
      <w:r>
        <w:tab/>
        <w:t>70 – 72%</w:t>
      </w:r>
    </w:p>
    <w:p w14:paraId="769A6EBE" w14:textId="77777777" w:rsidR="00733D27" w:rsidRDefault="00733D27" w:rsidP="00733D27">
      <w:pPr>
        <w:spacing w:after="0"/>
      </w:pPr>
      <w:r>
        <w:t>B+</w:t>
      </w:r>
      <w:r>
        <w:tab/>
        <w:t>87 – 89 %</w:t>
      </w:r>
      <w:r>
        <w:tab/>
        <w:t>D</w:t>
      </w:r>
      <w:r>
        <w:tab/>
        <w:t>60 – 69%</w:t>
      </w:r>
    </w:p>
    <w:p w14:paraId="1D977419" w14:textId="77777777" w:rsidR="00733D27" w:rsidRDefault="00733D27" w:rsidP="00733D27">
      <w:pPr>
        <w:spacing w:after="0"/>
      </w:pPr>
      <w:r>
        <w:t>B</w:t>
      </w:r>
      <w:r>
        <w:tab/>
        <w:t>83 – 86%</w:t>
      </w:r>
      <w:r>
        <w:tab/>
        <w:t>F</w:t>
      </w:r>
      <w:r>
        <w:tab/>
        <w:t>&lt;60%</w:t>
      </w:r>
    </w:p>
    <w:p w14:paraId="564DAD56" w14:textId="77777777" w:rsidR="00733D27" w:rsidRDefault="00733D27" w:rsidP="00733D27">
      <w:pPr>
        <w:spacing w:after="0"/>
      </w:pPr>
      <w:r>
        <w:t xml:space="preserve">B- </w:t>
      </w:r>
      <w:r>
        <w:tab/>
        <w:t>80 – 82%</w:t>
      </w:r>
      <w:r>
        <w:tab/>
      </w:r>
      <w:r>
        <w:tab/>
      </w:r>
    </w:p>
    <w:p w14:paraId="7CFF964D" w14:textId="77777777" w:rsidR="00733D27" w:rsidRDefault="00733D27" w:rsidP="00733D27">
      <w:pPr>
        <w:spacing w:after="0"/>
      </w:pPr>
    </w:p>
    <w:p w14:paraId="743614E9" w14:textId="77777777" w:rsidR="00733D27" w:rsidRPr="00273A61" w:rsidRDefault="00733D27" w:rsidP="00733D27">
      <w:pPr>
        <w:spacing w:after="0"/>
        <w:rPr>
          <w:b/>
          <w:bCs/>
        </w:rPr>
      </w:pPr>
      <w:r w:rsidRPr="00273A61">
        <w:rPr>
          <w:b/>
          <w:bCs/>
        </w:rPr>
        <w:t>Policy on Missed Exams and Coursework</w:t>
      </w:r>
    </w:p>
    <w:p w14:paraId="59CD221C" w14:textId="7F1FC7C0" w:rsidR="00733D27" w:rsidRDefault="00733D27" w:rsidP="00733D27">
      <w:pPr>
        <w:spacing w:after="0"/>
      </w:pPr>
      <w:r>
        <w:t xml:space="preserve">No late assignments will be accepted, except under extraordinary circumstances. In the event you are aware of an upcoming absence, you must </w:t>
      </w:r>
      <w:proofErr w:type="gramStart"/>
      <w:r>
        <w:t>make arrangements</w:t>
      </w:r>
      <w:proofErr w:type="gramEnd"/>
      <w:r>
        <w:t xml:space="preserve"> with Dr. Horan at least two weeks before the due date of assignments so that other arrangements can be made. For such arrangements, please email Dr. Horan at hhoran@ua.edu as soon as possible.</w:t>
      </w:r>
    </w:p>
    <w:p w14:paraId="013F07AA" w14:textId="77777777" w:rsidR="00273A61" w:rsidRDefault="00273A61" w:rsidP="00733D27">
      <w:pPr>
        <w:spacing w:after="0"/>
      </w:pPr>
    </w:p>
    <w:p w14:paraId="2DA26291" w14:textId="77777777" w:rsidR="00733D27" w:rsidRPr="00273A61" w:rsidRDefault="00733D27" w:rsidP="00733D27">
      <w:pPr>
        <w:spacing w:after="0"/>
        <w:rPr>
          <w:b/>
          <w:bCs/>
        </w:rPr>
      </w:pPr>
      <w:r w:rsidRPr="00273A61">
        <w:rPr>
          <w:b/>
          <w:bCs/>
        </w:rPr>
        <w:t>Attendance Policy</w:t>
      </w:r>
    </w:p>
    <w:p w14:paraId="49AC18B6" w14:textId="6A15C26C" w:rsidR="00733D27" w:rsidRDefault="00733D27" w:rsidP="00733D27">
      <w:pPr>
        <w:spacing w:after="0"/>
      </w:pPr>
      <w:r>
        <w:t>Attendance is mandatory. If you plan to miss class or to leave class early, please notify Dr. Horan before class. Electronic devices should only be used for class related activities. Inappropriate use of electronics counts as an absence.</w:t>
      </w:r>
    </w:p>
    <w:p w14:paraId="5FD095E1" w14:textId="77777777" w:rsidR="00273A61" w:rsidRDefault="00273A61" w:rsidP="00733D27">
      <w:pPr>
        <w:spacing w:after="0"/>
      </w:pPr>
    </w:p>
    <w:p w14:paraId="6A3CD542" w14:textId="77777777" w:rsidR="00733D27" w:rsidRPr="00273A61" w:rsidRDefault="00733D27" w:rsidP="00733D27">
      <w:pPr>
        <w:spacing w:after="0"/>
        <w:rPr>
          <w:b/>
          <w:bCs/>
        </w:rPr>
      </w:pPr>
      <w:r w:rsidRPr="00273A61">
        <w:rPr>
          <w:b/>
          <w:bCs/>
        </w:rPr>
        <w:t>Notification of Changes (Elasticity Statement)</w:t>
      </w:r>
    </w:p>
    <w:p w14:paraId="4C3F1C90" w14:textId="46307961" w:rsidR="00273A61" w:rsidRDefault="00491D82" w:rsidP="00733D27">
      <w:pPr>
        <w:spacing w:after="0"/>
      </w:pPr>
      <w:r w:rsidRPr="00491D82">
        <w:t>The instructor will make every effort to follow the guidelines of this syllabus as listed; however, the instructor reserves the right to amend this document as the need arises. In such instances, the instructor will notify students in class and/or via email and will endeavor to provide reasonable time for students to adjust to any changes.</w:t>
      </w:r>
    </w:p>
    <w:p w14:paraId="4CAD6796" w14:textId="77777777" w:rsidR="00491D82" w:rsidRDefault="00491D82" w:rsidP="00733D27">
      <w:pPr>
        <w:spacing w:after="0"/>
      </w:pPr>
    </w:p>
    <w:p w14:paraId="11EE192D" w14:textId="103643CE" w:rsidR="00733D27" w:rsidRPr="00273A61" w:rsidRDefault="00491D82" w:rsidP="00733D27">
      <w:pPr>
        <w:spacing w:after="0"/>
        <w:rPr>
          <w:b/>
          <w:bCs/>
        </w:rPr>
      </w:pPr>
      <w:r>
        <w:rPr>
          <w:b/>
          <w:bCs/>
        </w:rPr>
        <w:t xml:space="preserve">Academic Misconduct </w:t>
      </w:r>
    </w:p>
    <w:p w14:paraId="76489415" w14:textId="5FC7CE5A" w:rsidR="00733D27" w:rsidRDefault="00733D27" w:rsidP="00733D27">
      <w:pPr>
        <w:spacing w:after="0"/>
      </w:pPr>
      <w:r>
        <w:t xml:space="preserve">Students are expected to be familiar with and adhere to the official </w:t>
      </w:r>
      <w:r w:rsidR="00491D82">
        <w:t>Academic Misconduct Policy provided in the Online Catalog</w:t>
      </w:r>
      <w:r>
        <w:t xml:space="preserve">. </w:t>
      </w:r>
    </w:p>
    <w:p w14:paraId="6A7B0ED9" w14:textId="77777777" w:rsidR="00273A61" w:rsidRDefault="00273A61" w:rsidP="00733D27">
      <w:pPr>
        <w:spacing w:after="0"/>
      </w:pPr>
    </w:p>
    <w:p w14:paraId="5965E76F" w14:textId="77777777" w:rsidR="00733D27" w:rsidRPr="00273A61" w:rsidRDefault="00733D27" w:rsidP="00733D27">
      <w:pPr>
        <w:spacing w:after="0"/>
        <w:rPr>
          <w:b/>
          <w:bCs/>
        </w:rPr>
      </w:pPr>
      <w:r w:rsidRPr="00273A61">
        <w:rPr>
          <w:b/>
          <w:bCs/>
        </w:rPr>
        <w:t>COVID19 Zoom Policy</w:t>
      </w:r>
    </w:p>
    <w:p w14:paraId="356C6644" w14:textId="0DF59292" w:rsidR="00733D27" w:rsidRDefault="00733D27" w:rsidP="00733D27">
      <w:pPr>
        <w:spacing w:after="0"/>
      </w:pPr>
      <w:r>
        <w:lastRenderedPageBreak/>
        <w:t xml:space="preserve">This semester has brought unprecedented challenges to all of us. As your instructor I am committed to listening to your concerns and being as flexible as possible in my efforts to create an effective learning environment for you this semester. I also thank you for your patience, cooperation, and understanding as we work with a hybrid model for instruction and learning. </w:t>
      </w:r>
    </w:p>
    <w:p w14:paraId="2104A88F" w14:textId="77777777" w:rsidR="00273A61" w:rsidRDefault="00273A61" w:rsidP="00733D27">
      <w:pPr>
        <w:spacing w:after="0"/>
      </w:pPr>
    </w:p>
    <w:p w14:paraId="1A9C097C" w14:textId="77777777" w:rsidR="00733D27" w:rsidRDefault="00733D27" w:rsidP="00733D27">
      <w:pPr>
        <w:spacing w:after="0"/>
      </w:pPr>
      <w:r>
        <w:t xml:space="preserve">Please be aware that the UA Student Code of Conduct prohibits students from "Disruption or obstruction of teaching, research, administration, disciplinary proceedings, or other University activities, including its public-service functions, whether on or off-campus, and other authorized non-University activities that occur on University premises.” Disruptive or obstructive behavior in any class meeting, in-person or online, may be referred to the Office of Student Conduct for disciplinary action. </w:t>
      </w:r>
    </w:p>
    <w:p w14:paraId="6F249829" w14:textId="4AC32E4C" w:rsidR="00733D27" w:rsidRDefault="00733D27" w:rsidP="00733D27">
      <w:pPr>
        <w:spacing w:after="0"/>
      </w:pPr>
      <w:r>
        <w:t xml:space="preserve">In addition, please understand that without prior approval from the instructor of this course, students may not record course content and/or post course content publicly, including on social media sites. Students who record and/or post course content without instructor approval may be referred to the Office of Student Conduct for disciplinary action. </w:t>
      </w:r>
    </w:p>
    <w:p w14:paraId="3CD3E3DD" w14:textId="77777777" w:rsidR="00273A61" w:rsidRDefault="00273A61" w:rsidP="00733D27">
      <w:pPr>
        <w:spacing w:after="0"/>
      </w:pPr>
    </w:p>
    <w:p w14:paraId="69EE4CFC" w14:textId="73008379" w:rsidR="00733D27" w:rsidRDefault="00733D27" w:rsidP="00733D27">
      <w:pPr>
        <w:spacing w:after="0"/>
      </w:pPr>
      <w:r>
        <w:t xml:space="preserve">Your </w:t>
      </w:r>
      <w:r w:rsidR="00491D82">
        <w:t xml:space="preserve">instructor </w:t>
      </w:r>
      <w:r>
        <w:t xml:space="preserve">may choose to record class sessions for students enrolled in the class to </w:t>
      </w:r>
      <w:proofErr w:type="gramStart"/>
      <w:r>
        <w:t>refer back</w:t>
      </w:r>
      <w:proofErr w:type="gramEnd"/>
      <w:r>
        <w:t xml:space="preserve"> to, and for the use of enrolled students unable to attend class meetings. If the instructor chooses to record class sessions, students will be notified. If a student participates in recorded online class sessions with their camera engaged, or utilizes a profile image, they are agreeing to have their video or image recorded. If a student is unwilling to consent to have their profile or video image recorded, </w:t>
      </w:r>
      <w:proofErr w:type="gramStart"/>
      <w:r>
        <w:t>it’s</w:t>
      </w:r>
      <w:proofErr w:type="gramEnd"/>
      <w:r>
        <w:t xml:space="preserve"> their responsibility to keep their camera off and to not use a profile image. Likewise, students who un-mute their audio input during class and participate orally are agreeing to have their voices recorded. If students are not willing to consent to have their voices recorded during class, they must keep their mute button activated and communicate exclusively using the "chat" feature, which allows students to type questions and comments live. All recorded lectures, presentations, and class discussions are for viewing by members of this class section </w:t>
      </w:r>
      <w:proofErr w:type="gramStart"/>
      <w:r>
        <w:t>only, and</w:t>
      </w:r>
      <w:proofErr w:type="gramEnd"/>
      <w:r>
        <w:t xml:space="preserve"> may not be posted in any public forum or shared with anyone not enrolled in this class. Any student violating these rules may be referred to the Office of Student Conduct for disciplinary action.</w:t>
      </w:r>
    </w:p>
    <w:p w14:paraId="75C0B928" w14:textId="77777777" w:rsidR="00491D82" w:rsidRDefault="00491D82" w:rsidP="00733D27">
      <w:pPr>
        <w:spacing w:after="0"/>
      </w:pPr>
    </w:p>
    <w:p w14:paraId="760C558E" w14:textId="77777777" w:rsidR="00733D27" w:rsidRPr="00491D82" w:rsidRDefault="00733D27" w:rsidP="00733D27">
      <w:pPr>
        <w:spacing w:after="0"/>
        <w:rPr>
          <w:b/>
          <w:bCs/>
        </w:rPr>
      </w:pPr>
      <w:r w:rsidRPr="00491D82">
        <w:rPr>
          <w:b/>
          <w:bCs/>
        </w:rPr>
        <w:t>Nondiscrimination Policy</w:t>
      </w:r>
    </w:p>
    <w:p w14:paraId="523B2C02" w14:textId="7D8C2BA3" w:rsidR="00733D27" w:rsidRDefault="00733D27" w:rsidP="00733D27">
      <w:pPr>
        <w:spacing w:after="0"/>
      </w:pPr>
      <w:r>
        <w:t>As an academic community, our educational mission is enhanced by the robust exchange of ideas that occurs between a diverse student body, faculty, and staff within a respectful and inclusive learning environment. As a campus community we are dedicated to the pursuit of personal and academic excellence, to advancing the ideals of individual worth and human dignity, and to maintaining a nurturing and respectful learning environment.  All members of the UA community are expected to contribute positively to the environment and to refrain from behaviors that threaten the freedom or respect that every member of our community deserves.</w:t>
      </w:r>
    </w:p>
    <w:p w14:paraId="05731304" w14:textId="77777777" w:rsidR="00491D82" w:rsidRDefault="00491D82" w:rsidP="00733D27">
      <w:pPr>
        <w:spacing w:after="0"/>
      </w:pPr>
    </w:p>
    <w:p w14:paraId="431439A5" w14:textId="1BF7FE30" w:rsidR="00733D27" w:rsidRDefault="00733D27" w:rsidP="00733D27">
      <w:pPr>
        <w:spacing w:after="0"/>
      </w:pPr>
      <w:r>
        <w:t xml:space="preserve">The University of Alabama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The University of Alabama prohibits any verbal or physical conduct that </w:t>
      </w:r>
      <w:r>
        <w:rPr>
          <w:rFonts w:ascii="Tahoma" w:hAnsi="Tahoma" w:cs="Tahoma"/>
        </w:rPr>
        <w:t> </w:t>
      </w:r>
      <w:r>
        <w:t xml:space="preserve">threatens or endangers the health or safety of any individual or group, </w:t>
      </w:r>
      <w:r>
        <w:rPr>
          <w:rFonts w:ascii="Tahoma" w:hAnsi="Tahoma" w:cs="Tahoma"/>
        </w:rPr>
        <w:t> </w:t>
      </w:r>
      <w:r>
        <w:t xml:space="preserve">including physical abuse, verbal abuse, threats, stalking, intimidation, </w:t>
      </w:r>
      <w:r>
        <w:rPr>
          <w:rFonts w:ascii="Tahoma" w:hAnsi="Tahoma" w:cs="Tahoma"/>
        </w:rPr>
        <w:t> </w:t>
      </w:r>
      <w:r>
        <w:t xml:space="preserve">harassment, sexual misconduct, coercion, </w:t>
      </w:r>
      <w:r>
        <w:lastRenderedPageBreak/>
        <w:t xml:space="preserve">and/or other communication or </w:t>
      </w:r>
      <w:r>
        <w:rPr>
          <w:rFonts w:ascii="Tahoma" w:hAnsi="Tahoma" w:cs="Tahoma"/>
        </w:rPr>
        <w:t> </w:t>
      </w:r>
      <w:r>
        <w:t>conduct that creates a hostile living or learning environment. Harassment or other illegal discrimination against individuals or groups not only is a violation of University Policy and subject to disciplinary action, but also is inconsistent with the values and ideals of the University.</w:t>
      </w:r>
      <w:r>
        <w:rPr>
          <w:rFonts w:ascii="Tahoma" w:hAnsi="Tahoma" w:cs="Tahoma"/>
        </w:rPr>
        <w:t> </w:t>
      </w:r>
      <w:r>
        <w:t xml:space="preserve"> </w:t>
      </w:r>
      <w:hyperlink r:id="rId13" w:history="1">
        <w:r w:rsidR="00491D82" w:rsidRPr="00E51E47">
          <w:rPr>
            <w:rStyle w:val="Hyperlink"/>
          </w:rPr>
          <w:t>http://eop.ua.edu/law.html</w:t>
        </w:r>
      </w:hyperlink>
    </w:p>
    <w:p w14:paraId="50609222" w14:textId="77777777" w:rsidR="00491D82" w:rsidRDefault="00491D82" w:rsidP="00733D27">
      <w:pPr>
        <w:spacing w:after="0"/>
      </w:pPr>
    </w:p>
    <w:p w14:paraId="7830338D" w14:textId="77777777" w:rsidR="00491D82" w:rsidRPr="00491D82" w:rsidRDefault="00491D82" w:rsidP="00491D82">
      <w:pPr>
        <w:spacing w:after="0"/>
        <w:rPr>
          <w:b/>
          <w:bCs/>
        </w:rPr>
      </w:pPr>
      <w:r w:rsidRPr="00491D82">
        <w:rPr>
          <w:b/>
          <w:bCs/>
        </w:rPr>
        <w:t>Statement on Disability Accommodations</w:t>
      </w:r>
    </w:p>
    <w:p w14:paraId="6C36964A" w14:textId="77777777" w:rsidR="00491D82" w:rsidRDefault="00491D82" w:rsidP="00491D82">
      <w:pPr>
        <w:spacing w:after="0"/>
      </w:pPr>
      <w:r>
        <w:t xml:space="preserve">Contact the Office of Disability Services (ODS) as detailed in the Online Catalog. </w:t>
      </w:r>
    </w:p>
    <w:p w14:paraId="5DC517C8" w14:textId="77777777" w:rsidR="00491D82" w:rsidRDefault="00491D82" w:rsidP="00733D27">
      <w:pPr>
        <w:spacing w:after="0"/>
      </w:pPr>
    </w:p>
    <w:p w14:paraId="21E6AEF6" w14:textId="77777777" w:rsidR="00733D27" w:rsidRPr="00491D82" w:rsidRDefault="00733D27" w:rsidP="00733D27">
      <w:pPr>
        <w:spacing w:after="0"/>
        <w:rPr>
          <w:b/>
          <w:bCs/>
        </w:rPr>
      </w:pPr>
      <w:r w:rsidRPr="00491D82">
        <w:rPr>
          <w:b/>
          <w:bCs/>
        </w:rPr>
        <w:t>Severe Weather Protocol</w:t>
      </w:r>
    </w:p>
    <w:p w14:paraId="29D2DB9A" w14:textId="435603A1" w:rsidR="00733D27" w:rsidRDefault="00491D82" w:rsidP="00733D27">
      <w:pPr>
        <w:spacing w:after="0"/>
      </w:pPr>
      <w:r>
        <w:t xml:space="preserve">Please see the latest Severe Weather Guidelines in the Online Catalog. </w:t>
      </w:r>
    </w:p>
    <w:p w14:paraId="21E7380A" w14:textId="77777777" w:rsidR="00491D82" w:rsidRDefault="00491D82" w:rsidP="00733D27">
      <w:pPr>
        <w:spacing w:after="0"/>
      </w:pPr>
    </w:p>
    <w:p w14:paraId="193F5A52" w14:textId="77777777" w:rsidR="00733D27" w:rsidRPr="00491D82" w:rsidRDefault="00733D27" w:rsidP="00733D27">
      <w:pPr>
        <w:spacing w:after="0"/>
        <w:rPr>
          <w:b/>
          <w:bCs/>
        </w:rPr>
      </w:pPr>
      <w:r w:rsidRPr="00491D82">
        <w:rPr>
          <w:b/>
          <w:bCs/>
        </w:rPr>
        <w:t>Pregnant &amp; Parent Student Accommodations</w:t>
      </w:r>
    </w:p>
    <w:p w14:paraId="59EA04C9" w14:textId="413E9901" w:rsidR="00491D82" w:rsidRDefault="00733D27" w:rsidP="00733D27">
      <w:pPr>
        <w:spacing w:after="0"/>
      </w:pPr>
      <w:r>
        <w:t xml:space="preserve">Title IX protects against discrimination related to pregnancy or parental status. If you are pregnant and will need accommodations for this class, please </w:t>
      </w:r>
      <w:r w:rsidR="00491D82">
        <w:t xml:space="preserve">review the </w:t>
      </w:r>
      <w:proofErr w:type="spellStart"/>
      <w:r w:rsidR="00491D82">
        <w:t>Unviersity’s</w:t>
      </w:r>
      <w:proofErr w:type="spellEnd"/>
      <w:r w:rsidR="00491D82">
        <w:t xml:space="preserve"> FAQ on the </w:t>
      </w:r>
      <w:proofErr w:type="spellStart"/>
      <w:r w:rsidR="00491D82">
        <w:t>UAct</w:t>
      </w:r>
      <w:proofErr w:type="spellEnd"/>
      <w:r w:rsidR="00491D82">
        <w:t xml:space="preserve"> website. </w:t>
      </w:r>
    </w:p>
    <w:p w14:paraId="2E78B82F" w14:textId="29165C92" w:rsidR="00733D27" w:rsidRDefault="00733D27" w:rsidP="00733D27">
      <w:pPr>
        <w:spacing w:after="0"/>
      </w:pPr>
      <w:r>
        <w:t xml:space="preserve"> </w:t>
      </w:r>
    </w:p>
    <w:p w14:paraId="683EA5FC" w14:textId="1C65090E" w:rsidR="00733D27" w:rsidRDefault="00733D27" w:rsidP="00733D27">
      <w:pPr>
        <w:spacing w:after="0"/>
      </w:pPr>
      <w:r w:rsidRPr="00491D82">
        <w:rPr>
          <w:i/>
          <w:iCs/>
        </w:rPr>
        <w:t>Children in the classroom policy:</w:t>
      </w:r>
      <w:r>
        <w:t xml:space="preserve"> Dr. Horan believes that students who are also parents should not have to decide between having access to safe and reliable childcare and attending class. Student parents are expected to have reliable childcare pre-arranged for their scheduled class times, but like anything in life (such as a pandemic), sometimes those plans do not workout. When reliable childcare is unavailable, students may bring their children with them to class. </w:t>
      </w:r>
      <w:proofErr w:type="gramStart"/>
      <w:r>
        <w:t>Parents,</w:t>
      </w:r>
      <w:proofErr w:type="gramEnd"/>
      <w:r>
        <w:t xml:space="preserve"> be sure you sit near the door in the classroom in the event you need to step out of the room to attend to your child. Please make sure that your child (depending on their age) has a quiet activity and/or snack to entertain them throughout the class. </w:t>
      </w:r>
    </w:p>
    <w:p w14:paraId="6B193274" w14:textId="77777777" w:rsidR="00491D82" w:rsidRDefault="00491D82" w:rsidP="00733D27">
      <w:pPr>
        <w:spacing w:after="0"/>
      </w:pPr>
    </w:p>
    <w:p w14:paraId="46729641" w14:textId="40B17A36" w:rsidR="00733D27" w:rsidRDefault="00733D27" w:rsidP="00733D27">
      <w:pPr>
        <w:spacing w:after="0"/>
      </w:pPr>
      <w:r>
        <w:t xml:space="preserve">The same policy applies for Zoom classes. When reliable childcare is unavailable, students may have to attend to their children during class and that is okay. </w:t>
      </w:r>
      <w:proofErr w:type="gramStart"/>
      <w:r>
        <w:t>Parents,</w:t>
      </w:r>
      <w:proofErr w:type="gramEnd"/>
      <w:r>
        <w:t xml:space="preserve"> be sure you mute yourself when you are not speaking and that your turn your camera off to interact with your child as needed.</w:t>
      </w:r>
    </w:p>
    <w:p w14:paraId="73AA3D02" w14:textId="77777777" w:rsidR="00491D82" w:rsidRDefault="00491D82" w:rsidP="00733D27">
      <w:pPr>
        <w:spacing w:after="0"/>
      </w:pPr>
    </w:p>
    <w:p w14:paraId="34FB100F" w14:textId="77777777" w:rsidR="00733D27" w:rsidRPr="00491D82" w:rsidRDefault="00733D27" w:rsidP="00733D27">
      <w:pPr>
        <w:spacing w:after="0"/>
        <w:rPr>
          <w:b/>
          <w:bCs/>
        </w:rPr>
      </w:pPr>
      <w:r w:rsidRPr="00491D82">
        <w:rPr>
          <w:b/>
          <w:bCs/>
        </w:rPr>
        <w:t>Religious Observances</w:t>
      </w:r>
    </w:p>
    <w:p w14:paraId="1EA3DE20" w14:textId="087BBF8C" w:rsidR="00733D27" w:rsidRDefault="00733D27" w:rsidP="00733D27">
      <w:pPr>
        <w:spacing w:after="0"/>
      </w:pPr>
      <w: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academic responsibilities </w:t>
      </w:r>
      <w:proofErr w:type="gramStart"/>
      <w:r>
        <w:t>as long as</w:t>
      </w:r>
      <w:proofErr w:type="gramEnd"/>
      <w:r>
        <w:t xml:space="preserve"> that does not interfere with the academic integrity of the course. See full guidelines at </w:t>
      </w:r>
      <w:hyperlink r:id="rId14" w:history="1">
        <w:r w:rsidR="00491D82" w:rsidRPr="00E51E47">
          <w:rPr>
            <w:rStyle w:val="Hyperlink"/>
          </w:rPr>
          <w:t>https://provost.ua.edu/oaa-guidelines-for-religious-holidays-observance/</w:t>
        </w:r>
      </w:hyperlink>
      <w:r>
        <w:t xml:space="preserve">. </w:t>
      </w:r>
    </w:p>
    <w:p w14:paraId="6BF45223" w14:textId="77777777" w:rsidR="00491D82" w:rsidRDefault="00491D82" w:rsidP="00733D27">
      <w:pPr>
        <w:spacing w:after="0"/>
      </w:pPr>
    </w:p>
    <w:p w14:paraId="0F8D40D4" w14:textId="77777777" w:rsidR="00733D27" w:rsidRPr="00491D82" w:rsidRDefault="00733D27" w:rsidP="00733D27">
      <w:pPr>
        <w:spacing w:after="0"/>
        <w:rPr>
          <w:b/>
          <w:bCs/>
        </w:rPr>
      </w:pPr>
      <w:proofErr w:type="spellStart"/>
      <w:r w:rsidRPr="00491D82">
        <w:rPr>
          <w:b/>
          <w:bCs/>
        </w:rPr>
        <w:t>UAct</w:t>
      </w:r>
      <w:proofErr w:type="spellEnd"/>
      <w:r w:rsidRPr="00491D82">
        <w:rPr>
          <w:b/>
          <w:bCs/>
        </w:rPr>
        <w:t xml:space="preserve"> Statement</w:t>
      </w:r>
    </w:p>
    <w:p w14:paraId="7FC6D801" w14:textId="38FCB844" w:rsidR="00733D27" w:rsidRDefault="00733D27" w:rsidP="00733D27">
      <w:pPr>
        <w:spacing w:after="0"/>
      </w:pPr>
      <w:r>
        <w:t>For an overview of The University's expectations regarding respect and civility please go to: https://www.ua.edu/campuslife/uact/.</w:t>
      </w:r>
    </w:p>
    <w:sectPr w:rsidR="00733D2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6AC4" w14:textId="77777777" w:rsidR="0052046B" w:rsidRDefault="0052046B" w:rsidP="00491D82">
      <w:pPr>
        <w:spacing w:after="0" w:line="240" w:lineRule="auto"/>
      </w:pPr>
      <w:r>
        <w:separator/>
      </w:r>
    </w:p>
  </w:endnote>
  <w:endnote w:type="continuationSeparator" w:id="0">
    <w:p w14:paraId="4145DC03" w14:textId="77777777" w:rsidR="0052046B" w:rsidRDefault="0052046B" w:rsidP="0049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98038"/>
      <w:docPartObj>
        <w:docPartGallery w:val="Page Numbers (Bottom of Page)"/>
        <w:docPartUnique/>
      </w:docPartObj>
    </w:sdtPr>
    <w:sdtEndPr>
      <w:rPr>
        <w:noProof/>
      </w:rPr>
    </w:sdtEndPr>
    <w:sdtContent>
      <w:p w14:paraId="3D19357D" w14:textId="471495DA" w:rsidR="00491D82" w:rsidRDefault="00491D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8FDFC" w14:textId="77777777" w:rsidR="00491D82" w:rsidRDefault="0049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F732" w14:textId="77777777" w:rsidR="0052046B" w:rsidRDefault="0052046B" w:rsidP="00491D82">
      <w:pPr>
        <w:spacing w:after="0" w:line="240" w:lineRule="auto"/>
      </w:pPr>
      <w:r>
        <w:separator/>
      </w:r>
    </w:p>
  </w:footnote>
  <w:footnote w:type="continuationSeparator" w:id="0">
    <w:p w14:paraId="7D04AE4B" w14:textId="77777777" w:rsidR="0052046B" w:rsidRDefault="0052046B" w:rsidP="0049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D1DF0"/>
    <w:multiLevelType w:val="hybridMultilevel"/>
    <w:tmpl w:val="5446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E134E"/>
    <w:multiLevelType w:val="hybridMultilevel"/>
    <w:tmpl w:val="955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141D1"/>
    <w:multiLevelType w:val="hybridMultilevel"/>
    <w:tmpl w:val="5D80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51A63"/>
    <w:multiLevelType w:val="hybridMultilevel"/>
    <w:tmpl w:val="BF641072"/>
    <w:lvl w:ilvl="0" w:tplc="DDC462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9B14EE"/>
    <w:multiLevelType w:val="hybridMultilevel"/>
    <w:tmpl w:val="3ECEE0F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39"/>
    <w:rsid w:val="00010FC8"/>
    <w:rsid w:val="0001699B"/>
    <w:rsid w:val="00021813"/>
    <w:rsid w:val="00075FFD"/>
    <w:rsid w:val="000766AA"/>
    <w:rsid w:val="00080BE7"/>
    <w:rsid w:val="00091F66"/>
    <w:rsid w:val="000D0639"/>
    <w:rsid w:val="000E4C66"/>
    <w:rsid w:val="000F17F8"/>
    <w:rsid w:val="000F7CB8"/>
    <w:rsid w:val="0012751F"/>
    <w:rsid w:val="001330F8"/>
    <w:rsid w:val="00140283"/>
    <w:rsid w:val="00191CAD"/>
    <w:rsid w:val="001974F9"/>
    <w:rsid w:val="001A3DBC"/>
    <w:rsid w:val="001C1645"/>
    <w:rsid w:val="001C2ED7"/>
    <w:rsid w:val="001D2B8C"/>
    <w:rsid w:val="001D63FF"/>
    <w:rsid w:val="001F361B"/>
    <w:rsid w:val="00214409"/>
    <w:rsid w:val="002415D7"/>
    <w:rsid w:val="00257A75"/>
    <w:rsid w:val="00270739"/>
    <w:rsid w:val="002730F2"/>
    <w:rsid w:val="00273A61"/>
    <w:rsid w:val="002757C6"/>
    <w:rsid w:val="002C27A1"/>
    <w:rsid w:val="002C56DC"/>
    <w:rsid w:val="002C6C58"/>
    <w:rsid w:val="002F78D5"/>
    <w:rsid w:val="0030071D"/>
    <w:rsid w:val="0030735E"/>
    <w:rsid w:val="00315255"/>
    <w:rsid w:val="00325F6D"/>
    <w:rsid w:val="00345623"/>
    <w:rsid w:val="00370228"/>
    <w:rsid w:val="00372C69"/>
    <w:rsid w:val="003B386E"/>
    <w:rsid w:val="003E4E8A"/>
    <w:rsid w:val="00425D4D"/>
    <w:rsid w:val="00467616"/>
    <w:rsid w:val="00491D82"/>
    <w:rsid w:val="00492754"/>
    <w:rsid w:val="004969F4"/>
    <w:rsid w:val="004D12EB"/>
    <w:rsid w:val="004D368C"/>
    <w:rsid w:val="004D4386"/>
    <w:rsid w:val="004E5E0F"/>
    <w:rsid w:val="00502918"/>
    <w:rsid w:val="0052046B"/>
    <w:rsid w:val="0053559E"/>
    <w:rsid w:val="00547CEC"/>
    <w:rsid w:val="005866B4"/>
    <w:rsid w:val="005B14D6"/>
    <w:rsid w:val="005E04C1"/>
    <w:rsid w:val="005E19DF"/>
    <w:rsid w:val="005E1C27"/>
    <w:rsid w:val="005F23B5"/>
    <w:rsid w:val="005F39A6"/>
    <w:rsid w:val="00626638"/>
    <w:rsid w:val="0065136B"/>
    <w:rsid w:val="0069134D"/>
    <w:rsid w:val="006A0F29"/>
    <w:rsid w:val="006B573A"/>
    <w:rsid w:val="006D0A4C"/>
    <w:rsid w:val="006D26EE"/>
    <w:rsid w:val="006D6986"/>
    <w:rsid w:val="006E7F17"/>
    <w:rsid w:val="006F0395"/>
    <w:rsid w:val="00704B27"/>
    <w:rsid w:val="00733D27"/>
    <w:rsid w:val="00734AB1"/>
    <w:rsid w:val="00745B47"/>
    <w:rsid w:val="007642A5"/>
    <w:rsid w:val="00790D15"/>
    <w:rsid w:val="00792785"/>
    <w:rsid w:val="007A444C"/>
    <w:rsid w:val="007A79C1"/>
    <w:rsid w:val="007C1CB2"/>
    <w:rsid w:val="007E49BE"/>
    <w:rsid w:val="00806BE4"/>
    <w:rsid w:val="00865676"/>
    <w:rsid w:val="008A5DDE"/>
    <w:rsid w:val="008B6F6F"/>
    <w:rsid w:val="008C20F1"/>
    <w:rsid w:val="0091314E"/>
    <w:rsid w:val="00923B5E"/>
    <w:rsid w:val="009361E2"/>
    <w:rsid w:val="009368AE"/>
    <w:rsid w:val="00947F9D"/>
    <w:rsid w:val="0096629D"/>
    <w:rsid w:val="009663F0"/>
    <w:rsid w:val="0097004B"/>
    <w:rsid w:val="0097183F"/>
    <w:rsid w:val="00980538"/>
    <w:rsid w:val="0099114E"/>
    <w:rsid w:val="009D0909"/>
    <w:rsid w:val="009D658D"/>
    <w:rsid w:val="009E3573"/>
    <w:rsid w:val="009E5F63"/>
    <w:rsid w:val="00A051A4"/>
    <w:rsid w:val="00A10853"/>
    <w:rsid w:val="00A407ED"/>
    <w:rsid w:val="00A50431"/>
    <w:rsid w:val="00A51225"/>
    <w:rsid w:val="00A66627"/>
    <w:rsid w:val="00A7129E"/>
    <w:rsid w:val="00A718E4"/>
    <w:rsid w:val="00A8469B"/>
    <w:rsid w:val="00AB1EF3"/>
    <w:rsid w:val="00AD2687"/>
    <w:rsid w:val="00AE2C25"/>
    <w:rsid w:val="00AE75D4"/>
    <w:rsid w:val="00B026BD"/>
    <w:rsid w:val="00B02905"/>
    <w:rsid w:val="00B247E2"/>
    <w:rsid w:val="00B26016"/>
    <w:rsid w:val="00B320B6"/>
    <w:rsid w:val="00B53809"/>
    <w:rsid w:val="00B636C0"/>
    <w:rsid w:val="00B65B89"/>
    <w:rsid w:val="00BA6F62"/>
    <w:rsid w:val="00BA702F"/>
    <w:rsid w:val="00BC0EEC"/>
    <w:rsid w:val="00BC7BA6"/>
    <w:rsid w:val="00BE340C"/>
    <w:rsid w:val="00BF5F6E"/>
    <w:rsid w:val="00C36C83"/>
    <w:rsid w:val="00C740D2"/>
    <w:rsid w:val="00C9569F"/>
    <w:rsid w:val="00CF469A"/>
    <w:rsid w:val="00D5468D"/>
    <w:rsid w:val="00DB447C"/>
    <w:rsid w:val="00DC1716"/>
    <w:rsid w:val="00DC6A76"/>
    <w:rsid w:val="00DE0BCB"/>
    <w:rsid w:val="00DE1311"/>
    <w:rsid w:val="00DF3ED3"/>
    <w:rsid w:val="00E44454"/>
    <w:rsid w:val="00E471FD"/>
    <w:rsid w:val="00E57EC0"/>
    <w:rsid w:val="00E621D3"/>
    <w:rsid w:val="00E85A55"/>
    <w:rsid w:val="00E951BE"/>
    <w:rsid w:val="00E9682E"/>
    <w:rsid w:val="00E97D04"/>
    <w:rsid w:val="00EC394E"/>
    <w:rsid w:val="00EF753F"/>
    <w:rsid w:val="00EF7BAC"/>
    <w:rsid w:val="00F07657"/>
    <w:rsid w:val="00F1611B"/>
    <w:rsid w:val="00F24D1A"/>
    <w:rsid w:val="00F4288C"/>
    <w:rsid w:val="00F50C4F"/>
    <w:rsid w:val="00F9268F"/>
    <w:rsid w:val="00F9712C"/>
    <w:rsid w:val="00FE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A015"/>
  <w15:chartTrackingRefBased/>
  <w15:docId w15:val="{C8DD17E8-B911-4098-8AE7-0F764D18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4C"/>
    <w:rPr>
      <w:rFonts w:ascii="Segoe UI" w:hAnsi="Segoe UI" w:cs="Segoe UI"/>
      <w:sz w:val="18"/>
      <w:szCs w:val="18"/>
    </w:rPr>
  </w:style>
  <w:style w:type="paragraph" w:styleId="ListParagraph">
    <w:name w:val="List Paragraph"/>
    <w:basedOn w:val="Normal"/>
    <w:uiPriority w:val="34"/>
    <w:qFormat/>
    <w:rsid w:val="00021813"/>
    <w:pPr>
      <w:ind w:left="720"/>
      <w:contextualSpacing/>
    </w:pPr>
  </w:style>
  <w:style w:type="character" w:styleId="Hyperlink">
    <w:name w:val="Hyperlink"/>
    <w:basedOn w:val="DefaultParagraphFont"/>
    <w:uiPriority w:val="99"/>
    <w:unhideWhenUsed/>
    <w:rsid w:val="00B320B6"/>
    <w:rPr>
      <w:color w:val="0563C1" w:themeColor="hyperlink"/>
      <w:u w:val="single"/>
    </w:rPr>
  </w:style>
  <w:style w:type="character" w:styleId="UnresolvedMention">
    <w:name w:val="Unresolved Mention"/>
    <w:basedOn w:val="DefaultParagraphFont"/>
    <w:uiPriority w:val="99"/>
    <w:semiHidden/>
    <w:unhideWhenUsed/>
    <w:rsid w:val="00B320B6"/>
    <w:rPr>
      <w:color w:val="605E5C"/>
      <w:shd w:val="clear" w:color="auto" w:fill="E1DFDD"/>
    </w:rPr>
  </w:style>
  <w:style w:type="paragraph" w:styleId="Header">
    <w:name w:val="header"/>
    <w:basedOn w:val="Normal"/>
    <w:link w:val="HeaderChar"/>
    <w:uiPriority w:val="99"/>
    <w:unhideWhenUsed/>
    <w:rsid w:val="0049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82"/>
  </w:style>
  <w:style w:type="paragraph" w:styleId="Footer">
    <w:name w:val="footer"/>
    <w:basedOn w:val="Normal"/>
    <w:link w:val="FooterChar"/>
    <w:uiPriority w:val="99"/>
    <w:unhideWhenUsed/>
    <w:rsid w:val="0049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8397">
      <w:bodyDiv w:val="1"/>
      <w:marLeft w:val="0"/>
      <w:marRight w:val="0"/>
      <w:marTop w:val="0"/>
      <w:marBottom w:val="0"/>
      <w:divBdr>
        <w:top w:val="none" w:sz="0" w:space="0" w:color="auto"/>
        <w:left w:val="none" w:sz="0" w:space="0" w:color="auto"/>
        <w:bottom w:val="none" w:sz="0" w:space="0" w:color="auto"/>
        <w:right w:val="none" w:sz="0" w:space="0" w:color="auto"/>
      </w:divBdr>
    </w:div>
    <w:div w:id="761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anth.org/fieldsights/series/hormones" TargetMode="External"/><Relationship Id="rId13" Type="http://schemas.openxmlformats.org/officeDocument/2006/relationships/hyperlink" Target="http://eop.ua.edu/law.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casts.apple.com/us/podcast/maternal-mental-health-and-social-support-dr-nicole-racine/id1441053935?i=10004295087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proquest.com/docview/2288107708?pq-origsite=gscholar&amp;fromopenview=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thro.ox.ac.uk/medical-anthropology-podcasts" TargetMode="External"/><Relationship Id="rId4" Type="http://schemas.openxmlformats.org/officeDocument/2006/relationships/settings" Target="settings.xml"/><Relationship Id="rId9" Type="http://schemas.openxmlformats.org/officeDocument/2006/relationships/hyperlink" Target="https://www.ed.ac.uk/usher/biomedicine-self-society/centre-news/anthropology-of-hormones" TargetMode="External"/><Relationship Id="rId14" Type="http://schemas.openxmlformats.org/officeDocument/2006/relationships/hyperlink" Target="https://provost.ua.edu/oaa-guidelines-for-religious-holidays-obser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EFC3-7B6D-4A79-8E3A-9B817C7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11</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Helfrecht, Courtney</dc:creator>
  <cp:keywords/>
  <dc:description/>
  <cp:lastModifiedBy>Horan, Holly</cp:lastModifiedBy>
  <cp:revision>15</cp:revision>
  <cp:lastPrinted>2020-01-29T16:12:00Z</cp:lastPrinted>
  <dcterms:created xsi:type="dcterms:W3CDTF">2021-01-07T20:37:00Z</dcterms:created>
  <dcterms:modified xsi:type="dcterms:W3CDTF">2021-01-15T19:52:00Z</dcterms:modified>
</cp:coreProperties>
</file>